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6.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0E3" w:rsidRPr="00313D20" w:rsidRDefault="00FD31C0" w:rsidP="008A60E3">
      <w:pPr>
        <w:pStyle w:val="afa"/>
        <w:rPr>
          <w:rFonts w:ascii="Arial" w:hAnsi="Arial" w:cs="Arial"/>
          <w:b/>
          <w:sz w:val="28"/>
          <w:szCs w:val="28"/>
        </w:rPr>
      </w:pPr>
      <w:bookmarkStart w:id="0" w:name="_Toc340750750"/>
      <w:r w:rsidRPr="00313D20">
        <w:rPr>
          <w:noProof/>
        </w:rPr>
        <w:drawing>
          <wp:inline distT="0" distB="0" distL="0" distR="0" wp14:anchorId="5EC78072" wp14:editId="26979099">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8A60E3">
      <w:pPr>
        <w:pStyle w:val="afa"/>
        <w:spacing w:line="360" w:lineRule="auto"/>
        <w:ind w:left="5387"/>
        <w:rPr>
          <w:rFonts w:ascii="Arial" w:hAnsi="Arial" w:cs="Arial"/>
          <w:b/>
          <w:sz w:val="20"/>
          <w:szCs w:val="20"/>
        </w:rPr>
      </w:pPr>
    </w:p>
    <w:p w:rsidR="008A60E3" w:rsidRPr="00313D20" w:rsidRDefault="008A60E3" w:rsidP="008A60E3">
      <w:pPr>
        <w:pStyle w:val="afa"/>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8A60E3">
      <w:pPr>
        <w:pStyle w:val="afa"/>
        <w:spacing w:line="360" w:lineRule="auto"/>
        <w:ind w:left="5387"/>
        <w:rPr>
          <w:rFonts w:ascii="Arial" w:hAnsi="Arial" w:cs="Arial"/>
          <w:b/>
          <w:sz w:val="20"/>
          <w:szCs w:val="20"/>
        </w:rPr>
      </w:pPr>
      <w:r w:rsidRPr="00313D20">
        <w:rPr>
          <w:rFonts w:ascii="Arial" w:hAnsi="Arial" w:cs="Arial"/>
          <w:b/>
          <w:sz w:val="20"/>
          <w:szCs w:val="20"/>
        </w:rPr>
        <w:t>Приказом ПАО «НК «Роснефть»</w:t>
      </w:r>
    </w:p>
    <w:p w:rsidR="008A60E3" w:rsidRPr="00313D20" w:rsidRDefault="008A60E3" w:rsidP="008A60E3">
      <w:pPr>
        <w:pStyle w:val="afa"/>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Default="008A60E3" w:rsidP="008A60E3">
      <w:pPr>
        <w:pStyle w:val="afa"/>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E874B3" w:rsidRDefault="00E874B3" w:rsidP="00E874B3">
      <w:pPr>
        <w:pStyle w:val="afa"/>
        <w:spacing w:line="360" w:lineRule="auto"/>
        <w:ind w:firstLine="5387"/>
        <w:rPr>
          <w:rFonts w:ascii="Arial" w:hAnsi="Arial" w:cs="Arial"/>
          <w:b/>
          <w:sz w:val="20"/>
          <w:szCs w:val="20"/>
        </w:rPr>
      </w:pPr>
      <w:r w:rsidRPr="00B23747">
        <w:rPr>
          <w:rFonts w:ascii="Arial" w:hAnsi="Arial" w:cs="Arial"/>
          <w:b/>
          <w:sz w:val="20"/>
          <w:szCs w:val="20"/>
        </w:rPr>
        <w:t>ВВЕДЕН</w:t>
      </w:r>
      <w:r>
        <w:rPr>
          <w:rFonts w:ascii="Arial" w:hAnsi="Arial" w:cs="Arial"/>
          <w:b/>
          <w:sz w:val="20"/>
          <w:szCs w:val="20"/>
        </w:rPr>
        <w:t>О</w:t>
      </w:r>
      <w:r w:rsidRPr="00B23747">
        <w:rPr>
          <w:rFonts w:ascii="Arial" w:hAnsi="Arial" w:cs="Arial"/>
          <w:b/>
          <w:sz w:val="20"/>
          <w:szCs w:val="20"/>
        </w:rPr>
        <w:t xml:space="preserve"> </w:t>
      </w:r>
      <w:r>
        <w:rPr>
          <w:rFonts w:ascii="Arial" w:hAnsi="Arial" w:cs="Arial"/>
          <w:b/>
          <w:sz w:val="20"/>
          <w:szCs w:val="20"/>
        </w:rPr>
        <w:t>В ДЕЙСТВИЕ</w:t>
      </w:r>
    </w:p>
    <w:p w:rsidR="00E874B3" w:rsidRDefault="00E874B3" w:rsidP="00E874B3">
      <w:pPr>
        <w:pStyle w:val="1e"/>
        <w:suppressAutoHyphens/>
        <w:spacing w:line="360" w:lineRule="auto"/>
        <w:ind w:firstLine="5387"/>
        <w:rPr>
          <w:rFonts w:ascii="Arial" w:hAnsi="Arial" w:cs="Arial"/>
          <w:b/>
          <w:sz w:val="20"/>
          <w:szCs w:val="20"/>
        </w:rPr>
      </w:pPr>
      <w:r>
        <w:rPr>
          <w:rFonts w:ascii="Arial" w:hAnsi="Arial" w:cs="Arial"/>
          <w:b/>
          <w:sz w:val="20"/>
          <w:szCs w:val="20"/>
        </w:rPr>
        <w:t>Приказом ООО «РН-Ванкор»</w:t>
      </w:r>
    </w:p>
    <w:p w:rsidR="00E874B3" w:rsidRDefault="00E874B3" w:rsidP="00E874B3">
      <w:pPr>
        <w:pStyle w:val="1e"/>
        <w:suppressAutoHyphens/>
        <w:spacing w:line="360" w:lineRule="auto"/>
        <w:ind w:firstLine="5387"/>
        <w:rPr>
          <w:rFonts w:ascii="Arial" w:hAnsi="Arial" w:cs="Arial"/>
          <w:b/>
          <w:sz w:val="20"/>
          <w:szCs w:val="20"/>
        </w:rPr>
      </w:pPr>
      <w:r>
        <w:rPr>
          <w:rFonts w:ascii="Arial" w:hAnsi="Arial" w:cs="Arial"/>
          <w:b/>
          <w:sz w:val="20"/>
          <w:szCs w:val="20"/>
        </w:rPr>
        <w:t>от «05» сентября 2017 г. №РНВ-278/лнд</w:t>
      </w:r>
    </w:p>
    <w:p w:rsidR="00E874B3" w:rsidRPr="00313D20" w:rsidRDefault="00E874B3" w:rsidP="008A60E3">
      <w:pPr>
        <w:pStyle w:val="afa"/>
        <w:spacing w:line="360" w:lineRule="auto"/>
        <w:ind w:left="5387"/>
        <w:rPr>
          <w:rFonts w:ascii="Arial" w:hAnsi="Arial" w:cs="Arial"/>
          <w:b/>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ИССЛЕДОВАНИЕ КЕРН</w:t>
      </w:r>
      <w:r w:rsidR="008A60E3" w:rsidRPr="00313D20">
        <w:rPr>
          <w:rFonts w:ascii="Arial" w:hAnsi="Arial" w:cs="Arial"/>
          <w:b/>
          <w:spacing w:val="-4"/>
        </w:rPr>
        <w:t>А</w:t>
      </w:r>
    </w:p>
    <w:p w:rsidR="008A60E3" w:rsidRPr="00445EFB" w:rsidRDefault="008A60E3" w:rsidP="008A60E3">
      <w:pPr>
        <w:jc w:val="center"/>
        <w:rPr>
          <w:rFonts w:ascii="Arial" w:hAnsi="Arial" w:cs="Arial"/>
          <w:b/>
          <w:sz w:val="20"/>
          <w:szCs w:val="20"/>
        </w:rPr>
      </w:pPr>
    </w:p>
    <w:p w:rsidR="008A60E3" w:rsidRDefault="008A60E3" w:rsidP="008A60E3">
      <w:pPr>
        <w:jc w:val="center"/>
        <w:rPr>
          <w:rFonts w:ascii="Arial" w:hAnsi="Arial" w:cs="Arial"/>
          <w:b/>
          <w:sz w:val="20"/>
          <w:szCs w:val="20"/>
        </w:rPr>
      </w:pPr>
    </w:p>
    <w:p w:rsidR="00445EFB" w:rsidRPr="00445EFB" w:rsidRDefault="00445EFB" w:rsidP="00445EFB">
      <w:pPr>
        <w:jc w:val="center"/>
        <w:rPr>
          <w:rFonts w:ascii="Arial" w:hAnsi="Arial" w:cs="Arial"/>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313D20">
        <w:rPr>
          <w:rFonts w:ascii="Arial" w:hAnsi="Arial" w:cs="Arial"/>
          <w:b/>
          <w:snapToGrid w:val="0"/>
        </w:rPr>
        <w:t>№</w:t>
      </w:r>
      <w:bookmarkEnd w:id="1"/>
      <w:bookmarkEnd w:id="2"/>
      <w:bookmarkEnd w:id="3"/>
      <w:bookmarkEnd w:id="4"/>
      <w:bookmarkEnd w:id="5"/>
      <w:bookmarkEnd w:id="6"/>
      <w:bookmarkEnd w:id="7"/>
      <w:bookmarkEnd w:id="8"/>
      <w:bookmarkEnd w:id="9"/>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E874B3" w:rsidRDefault="00E874B3" w:rsidP="00E874B3">
      <w:pPr>
        <w:jc w:val="center"/>
      </w:pPr>
      <w:r w:rsidRPr="002B0773">
        <w:t xml:space="preserve">(с изменениями, внесенными приказом ПАО «НК «Роснефть» от </w:t>
      </w:r>
      <w:r>
        <w:t>29.01.2019 №</w:t>
      </w:r>
      <w:bookmarkStart w:id="10" w:name="_GoBack"/>
      <w:bookmarkEnd w:id="10"/>
      <w:r>
        <w:t xml:space="preserve"> 49</w:t>
      </w:r>
      <w:r w:rsidRPr="002B0773">
        <w:t>)</w:t>
      </w:r>
    </w:p>
    <w:p w:rsidR="00E874B3" w:rsidRPr="0052452B" w:rsidRDefault="00E874B3" w:rsidP="00E874B3">
      <w:pPr>
        <w:jc w:val="center"/>
        <w:rPr>
          <w:rFonts w:ascii="Arial" w:hAnsi="Arial" w:cs="Arial"/>
          <w:b/>
          <w:sz w:val="16"/>
          <w:szCs w:val="16"/>
        </w:rPr>
      </w:pPr>
      <w:r w:rsidRPr="002B0773">
        <w:t xml:space="preserve">(с изменениями, внесенными приказом </w:t>
      </w:r>
      <w:r>
        <w:t>ОО</w:t>
      </w:r>
      <w:r w:rsidRPr="002B0773">
        <w:t>О «</w:t>
      </w:r>
      <w:r>
        <w:t>РН-Ванкор</w:t>
      </w:r>
      <w:r w:rsidRPr="002B0773">
        <w:t xml:space="preserve">» от </w:t>
      </w:r>
      <w:r>
        <w:t>12.02.2019 № РНВ-55/лнд</w:t>
      </w:r>
      <w:r w:rsidRPr="002B0773">
        <w:t>)</w:t>
      </w:r>
    </w:p>
    <w:p w:rsidR="003C0BDE" w:rsidRDefault="003C0BDE" w:rsidP="003C0BDE">
      <w:pPr>
        <w:jc w:val="center"/>
      </w:pPr>
      <w:r w:rsidRPr="003C0BDE">
        <w:t xml:space="preserve">(с изменениями, внесенными приказом ПАО «НК «Роснефть» от </w:t>
      </w:r>
      <w:r w:rsidR="008A661F">
        <w:t xml:space="preserve">22.10.2021 </w:t>
      </w:r>
      <w:r w:rsidRPr="003C0BDE">
        <w:t>№</w:t>
      </w:r>
      <w:r w:rsidR="008A661F">
        <w:t xml:space="preserve"> 544</w:t>
      </w:r>
      <w:r w:rsidRPr="003C0BDE">
        <w:t>)</w:t>
      </w:r>
    </w:p>
    <w:p w:rsidR="00E874B3" w:rsidRPr="00982449" w:rsidRDefault="00E874B3" w:rsidP="00E874B3">
      <w:pPr>
        <w:jc w:val="center"/>
        <w:rPr>
          <w:rFonts w:ascii="Arial" w:hAnsi="Arial" w:cs="Arial"/>
          <w:b/>
          <w:sz w:val="16"/>
          <w:szCs w:val="16"/>
        </w:rPr>
      </w:pPr>
      <w:r w:rsidRPr="00982449">
        <w:t>(с изменениями, внесенными приказом ООО «РН-Ванкор» от 12.11.2021 № РНВ-408/лнд)</w:t>
      </w:r>
    </w:p>
    <w:p w:rsidR="00E874B3" w:rsidRPr="00E874B3" w:rsidRDefault="00E874B3" w:rsidP="00E874B3">
      <w:pPr>
        <w:pStyle w:val="a1"/>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9"/>
          <w:footerReference w:type="default" r:id="rId10"/>
          <w:footerReference w:type="first" r:id="rId11"/>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B366EA" w:rsidRDefault="008A60E3" w:rsidP="00B366EA">
      <w:pPr>
        <w:pStyle w:val="S12"/>
      </w:pPr>
      <w:bookmarkStart w:id="11" w:name="_Toc398649799"/>
      <w:bookmarkStart w:id="12" w:name="_Toc398650760"/>
      <w:bookmarkStart w:id="13" w:name="_Toc401678368"/>
      <w:bookmarkStart w:id="14" w:name="_Ref412711325"/>
      <w:bookmarkStart w:id="15" w:name="_Ref412711336"/>
      <w:bookmarkStart w:id="16" w:name="_Toc422409110"/>
      <w:bookmarkStart w:id="17" w:name="_Toc426387670"/>
      <w:bookmarkStart w:id="18" w:name="_Toc536626061"/>
      <w:bookmarkEnd w:id="0"/>
      <w:r w:rsidRPr="00B366EA">
        <w:lastRenderedPageBreak/>
        <w:t>СОДЕРЖАНИЕ</w:t>
      </w:r>
      <w:bookmarkEnd w:id="11"/>
      <w:bookmarkEnd w:id="12"/>
      <w:bookmarkEnd w:id="13"/>
      <w:bookmarkEnd w:id="14"/>
      <w:bookmarkEnd w:id="15"/>
      <w:bookmarkEnd w:id="16"/>
      <w:bookmarkEnd w:id="17"/>
      <w:bookmarkEnd w:id="18"/>
    </w:p>
    <w:p w:rsidR="008A60E3" w:rsidRPr="00313D20" w:rsidRDefault="008A60E3" w:rsidP="008A60E3"/>
    <w:p w:rsidR="008A60E3" w:rsidRPr="0014460B" w:rsidRDefault="008A60E3" w:rsidP="008A60E3">
      <w:pPr>
        <w:pStyle w:val="a1"/>
      </w:pPr>
    </w:p>
    <w:p w:rsidR="0078244D" w:rsidRDefault="008A60E3">
      <w:pPr>
        <w:pStyle w:val="12"/>
        <w:rPr>
          <w:rFonts w:asciiTheme="minorHAnsi" w:eastAsiaTheme="minorEastAsia" w:hAnsiTheme="minorHAnsi" w:cstheme="minorBidi"/>
          <w:b w:val="0"/>
          <w:caps w:val="0"/>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536626062" w:history="1">
        <w:r w:rsidR="0078244D" w:rsidRPr="00C421BC">
          <w:rPr>
            <w:rStyle w:val="ae"/>
          </w:rPr>
          <w:t>ВВОДНЫЕ ПОЛОЖЕНИЯ</w:t>
        </w:r>
        <w:r w:rsidR="0078244D">
          <w:rPr>
            <w:webHidden/>
          </w:rPr>
          <w:tab/>
        </w:r>
        <w:r w:rsidR="0078244D">
          <w:rPr>
            <w:webHidden/>
          </w:rPr>
          <w:fldChar w:fldCharType="begin"/>
        </w:r>
        <w:r w:rsidR="0078244D">
          <w:rPr>
            <w:webHidden/>
          </w:rPr>
          <w:instrText xml:space="preserve"> PAGEREF _Toc536626062 \h </w:instrText>
        </w:r>
        <w:r w:rsidR="0078244D">
          <w:rPr>
            <w:webHidden/>
          </w:rPr>
        </w:r>
        <w:r w:rsidR="0078244D">
          <w:rPr>
            <w:webHidden/>
          </w:rPr>
          <w:fldChar w:fldCharType="separate"/>
        </w:r>
        <w:r w:rsidR="00693003">
          <w:rPr>
            <w:webHidden/>
          </w:rPr>
          <w:t>3</w:t>
        </w:r>
        <w:r w:rsidR="0078244D">
          <w:rPr>
            <w:webHidden/>
          </w:rPr>
          <w:fldChar w:fldCharType="end"/>
        </w:r>
      </w:hyperlink>
    </w:p>
    <w:p w:rsidR="0078244D" w:rsidRPr="0078244D" w:rsidRDefault="003D5852">
      <w:pPr>
        <w:pStyle w:val="29"/>
        <w:rPr>
          <w:rFonts w:ascii="Arial" w:eastAsiaTheme="minorEastAsia" w:hAnsi="Arial" w:cs="Arial"/>
          <w:b/>
          <w:noProof/>
          <w:sz w:val="18"/>
          <w:szCs w:val="18"/>
        </w:rPr>
      </w:pPr>
      <w:hyperlink w:anchor="_Toc536626063" w:history="1">
        <w:r w:rsidR="0078244D" w:rsidRPr="0078244D">
          <w:rPr>
            <w:rStyle w:val="ae"/>
            <w:rFonts w:ascii="Arial" w:hAnsi="Arial" w:cs="Arial"/>
            <w:b/>
            <w:noProof/>
            <w:sz w:val="18"/>
            <w:szCs w:val="18"/>
          </w:rPr>
          <w:t>НАЗНАЧЕНИЕ</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_Toc536626063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3D5852">
      <w:pPr>
        <w:pStyle w:val="29"/>
        <w:rPr>
          <w:rFonts w:ascii="Arial" w:eastAsiaTheme="minorEastAsia" w:hAnsi="Arial" w:cs="Arial"/>
          <w:b/>
          <w:noProof/>
          <w:sz w:val="18"/>
          <w:szCs w:val="18"/>
        </w:rPr>
      </w:pPr>
      <w:hyperlink w:anchor="_Toc536626064" w:history="1">
        <w:r w:rsidR="0078244D" w:rsidRPr="0078244D">
          <w:rPr>
            <w:rStyle w:val="ae"/>
            <w:rFonts w:ascii="Arial" w:hAnsi="Arial" w:cs="Arial"/>
            <w:b/>
            <w:noProof/>
            <w:snapToGrid w:val="0"/>
            <w:sz w:val="18"/>
            <w:szCs w:val="18"/>
          </w:rPr>
          <w:t>ОБЛАСТЬ ДЕЙСТВИЯ</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_Toc536626064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3D5852">
      <w:pPr>
        <w:pStyle w:val="29"/>
        <w:rPr>
          <w:rFonts w:ascii="Arial" w:eastAsiaTheme="minorEastAsia" w:hAnsi="Arial" w:cs="Arial"/>
          <w:b/>
          <w:noProof/>
          <w:sz w:val="18"/>
          <w:szCs w:val="18"/>
        </w:rPr>
      </w:pPr>
      <w:hyperlink w:anchor="_Toc536626065" w:history="1">
        <w:r w:rsidR="0078244D" w:rsidRPr="0078244D">
          <w:rPr>
            <w:rStyle w:val="ae"/>
            <w:rFonts w:ascii="Arial" w:hAnsi="Arial" w:cs="Arial"/>
            <w:b/>
            <w:noProof/>
            <w:snapToGrid w:val="0"/>
            <w:sz w:val="18"/>
            <w:szCs w:val="18"/>
          </w:rPr>
          <w:t>ПЕРИОД ДЕЙСТВИЯ ДОКУМЕНТА И ПОРЯДОК ВНЕСЕНИЯ ИЗМЕНЕНИЙ</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_Toc536626065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693003">
          <w:rPr>
            <w:rFonts w:ascii="Arial" w:hAnsi="Arial" w:cs="Arial"/>
            <w:b/>
            <w:noProof/>
            <w:webHidden/>
            <w:sz w:val="18"/>
            <w:szCs w:val="18"/>
          </w:rPr>
          <w:t>4</w:t>
        </w:r>
        <w:r w:rsidR="0078244D" w:rsidRPr="0078244D">
          <w:rPr>
            <w:rFonts w:ascii="Arial" w:hAnsi="Arial" w:cs="Arial"/>
            <w:b/>
            <w:noProof/>
            <w:webHidden/>
            <w:sz w:val="18"/>
            <w:szCs w:val="18"/>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66" w:history="1">
        <w:r w:rsidR="0078244D" w:rsidRPr="00C421BC">
          <w:rPr>
            <w:rStyle w:val="ae"/>
          </w:rPr>
          <w:t>1.</w:t>
        </w:r>
        <w:r w:rsidR="0078244D">
          <w:rPr>
            <w:rFonts w:asciiTheme="minorHAnsi" w:eastAsiaTheme="minorEastAsia" w:hAnsiTheme="minorHAnsi" w:cstheme="minorBidi"/>
            <w:b w:val="0"/>
            <w:caps w:val="0"/>
            <w:sz w:val="22"/>
            <w:szCs w:val="22"/>
          </w:rPr>
          <w:tab/>
        </w:r>
        <w:r w:rsidR="0078244D" w:rsidRPr="00C421BC">
          <w:rPr>
            <w:rStyle w:val="ae"/>
          </w:rPr>
          <w:t>ТЕРМИНЫ И ОПРЕДЕЛЕНИЯ</w:t>
        </w:r>
        <w:r w:rsidR="0078244D">
          <w:rPr>
            <w:webHidden/>
          </w:rPr>
          <w:tab/>
        </w:r>
        <w:r w:rsidR="0078244D">
          <w:rPr>
            <w:webHidden/>
          </w:rPr>
          <w:fldChar w:fldCharType="begin"/>
        </w:r>
        <w:r w:rsidR="0078244D">
          <w:rPr>
            <w:webHidden/>
          </w:rPr>
          <w:instrText xml:space="preserve"> PAGEREF _Toc536626066 \h </w:instrText>
        </w:r>
        <w:r w:rsidR="0078244D">
          <w:rPr>
            <w:webHidden/>
          </w:rPr>
        </w:r>
        <w:r w:rsidR="0078244D">
          <w:rPr>
            <w:webHidden/>
          </w:rPr>
          <w:fldChar w:fldCharType="separate"/>
        </w:r>
        <w:r w:rsidR="00693003">
          <w:rPr>
            <w:webHidden/>
          </w:rPr>
          <w:t>5</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67" w:history="1">
        <w:r w:rsidR="0078244D" w:rsidRPr="00C421BC">
          <w:rPr>
            <w:rStyle w:val="ae"/>
          </w:rPr>
          <w:t>2.</w:t>
        </w:r>
        <w:r w:rsidR="0078244D">
          <w:rPr>
            <w:rFonts w:asciiTheme="minorHAnsi" w:eastAsiaTheme="minorEastAsia" w:hAnsiTheme="minorHAnsi" w:cstheme="minorBidi"/>
            <w:b w:val="0"/>
            <w:caps w:val="0"/>
            <w:sz w:val="22"/>
            <w:szCs w:val="22"/>
          </w:rPr>
          <w:tab/>
        </w:r>
        <w:r w:rsidR="0078244D" w:rsidRPr="00C421BC">
          <w:rPr>
            <w:rStyle w:val="ae"/>
          </w:rPr>
          <w:t>ОБОЗНАЧЕНИЯ И СОКРАЩЕНИЯ</w:t>
        </w:r>
        <w:r w:rsidR="0078244D">
          <w:rPr>
            <w:webHidden/>
          </w:rPr>
          <w:tab/>
        </w:r>
        <w:r w:rsidR="0078244D">
          <w:rPr>
            <w:webHidden/>
          </w:rPr>
          <w:fldChar w:fldCharType="begin"/>
        </w:r>
        <w:r w:rsidR="0078244D">
          <w:rPr>
            <w:webHidden/>
          </w:rPr>
          <w:instrText xml:space="preserve"> PAGEREF _Toc536626067 \h </w:instrText>
        </w:r>
        <w:r w:rsidR="0078244D">
          <w:rPr>
            <w:webHidden/>
          </w:rPr>
        </w:r>
        <w:r w:rsidR="0078244D">
          <w:rPr>
            <w:webHidden/>
          </w:rPr>
          <w:fldChar w:fldCharType="separate"/>
        </w:r>
        <w:r w:rsidR="00693003">
          <w:rPr>
            <w:webHidden/>
          </w:rPr>
          <w:t>11</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68" w:history="1">
        <w:r w:rsidR="0078244D" w:rsidRPr="00C421BC">
          <w:rPr>
            <w:rStyle w:val="ae"/>
          </w:rPr>
          <w:t>3.</w:t>
        </w:r>
        <w:r w:rsidR="0078244D">
          <w:rPr>
            <w:rFonts w:asciiTheme="minorHAnsi" w:eastAsiaTheme="minorEastAsia" w:hAnsiTheme="minorHAnsi" w:cstheme="minorBidi"/>
            <w:b w:val="0"/>
            <w:caps w:val="0"/>
            <w:sz w:val="22"/>
            <w:szCs w:val="22"/>
          </w:rPr>
          <w:tab/>
        </w:r>
        <w:r w:rsidR="0078244D" w:rsidRPr="00C421BC">
          <w:rPr>
            <w:rStyle w:val="ae"/>
          </w:rPr>
          <w:t>ОБЩИЕ ПОЛОЖЕНИЯ</w:t>
        </w:r>
        <w:r w:rsidR="0078244D">
          <w:rPr>
            <w:webHidden/>
          </w:rPr>
          <w:tab/>
        </w:r>
        <w:r w:rsidR="0078244D">
          <w:rPr>
            <w:webHidden/>
          </w:rPr>
          <w:fldChar w:fldCharType="begin"/>
        </w:r>
        <w:r w:rsidR="0078244D">
          <w:rPr>
            <w:webHidden/>
          </w:rPr>
          <w:instrText xml:space="preserve"> PAGEREF _Toc536626068 \h </w:instrText>
        </w:r>
        <w:r w:rsidR="0078244D">
          <w:rPr>
            <w:webHidden/>
          </w:rPr>
        </w:r>
        <w:r w:rsidR="0078244D">
          <w:rPr>
            <w:webHidden/>
          </w:rPr>
          <w:fldChar w:fldCharType="separate"/>
        </w:r>
        <w:r w:rsidR="00693003">
          <w:rPr>
            <w:webHidden/>
          </w:rPr>
          <w:t>16</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69" w:history="1">
        <w:r w:rsidR="0078244D" w:rsidRPr="00C421BC">
          <w:rPr>
            <w:rStyle w:val="ae"/>
          </w:rPr>
          <w:t>4.</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ВЗАИМОДЕЙСТВИЯ ПРИ ПЛАНИРОВАНИИ ОРГАНИЗАЦИИ ОТБОРА, ТРАНСПОРТИРОВКИ, КОМПЛЕКСНОГО ИССЛЕДОВАНИЯ, ХРАНЕНИЯ И </w:t>
        </w:r>
        <w:r w:rsidR="0078244D">
          <w:rPr>
            <w:rStyle w:val="ae"/>
          </w:rPr>
          <w:br/>
        </w:r>
        <w:r w:rsidR="0078244D" w:rsidRPr="00C421BC">
          <w:rPr>
            <w:rStyle w:val="ae"/>
          </w:rPr>
          <w:t>ЛИКВИДАЦИИ КЕРНА</w:t>
        </w:r>
        <w:r w:rsidR="0078244D">
          <w:rPr>
            <w:webHidden/>
          </w:rPr>
          <w:tab/>
        </w:r>
        <w:r w:rsidR="0078244D">
          <w:rPr>
            <w:webHidden/>
          </w:rPr>
          <w:fldChar w:fldCharType="begin"/>
        </w:r>
        <w:r w:rsidR="0078244D">
          <w:rPr>
            <w:webHidden/>
          </w:rPr>
          <w:instrText xml:space="preserve"> PAGEREF _Toc536626069 \h </w:instrText>
        </w:r>
        <w:r w:rsidR="0078244D">
          <w:rPr>
            <w:webHidden/>
          </w:rPr>
        </w:r>
        <w:r w:rsidR="0078244D">
          <w:rPr>
            <w:webHidden/>
          </w:rPr>
          <w:fldChar w:fldCharType="separate"/>
        </w:r>
        <w:r w:rsidR="00693003">
          <w:rPr>
            <w:webHidden/>
          </w:rPr>
          <w:t>18</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0" w:history="1">
        <w:r w:rsidR="0078244D" w:rsidRPr="00C421BC">
          <w:rPr>
            <w:rStyle w:val="ae"/>
          </w:rPr>
          <w:t>5.</w:t>
        </w:r>
        <w:r w:rsidR="0078244D">
          <w:rPr>
            <w:rFonts w:asciiTheme="minorHAnsi" w:eastAsiaTheme="minorEastAsia" w:hAnsiTheme="minorHAnsi" w:cstheme="minorBidi"/>
            <w:b w:val="0"/>
            <w:caps w:val="0"/>
            <w:sz w:val="22"/>
            <w:szCs w:val="22"/>
          </w:rPr>
          <w:tab/>
        </w:r>
        <w:r w:rsidR="0078244D" w:rsidRPr="00C421BC">
          <w:rPr>
            <w:rStyle w:val="ae"/>
          </w:rPr>
          <w:t xml:space="preserve">КЛЮЧЕВЫЕ ЭТАПЫ И ОСНОВНЫЕ ДОКУМЕНТЫ, ТРЕБОВАНИЯ ПРИ ОРГАНИЗАЦИИ </w:t>
        </w:r>
        <w:r w:rsidR="0078244D">
          <w:rPr>
            <w:rStyle w:val="ae"/>
          </w:rPr>
          <w:br/>
        </w:r>
        <w:r w:rsidR="0078244D" w:rsidRPr="00C421BC">
          <w:rPr>
            <w:rStyle w:val="ae"/>
          </w:rPr>
          <w:t>РАБОТ ПО ОТБОРУ, ТРАНСПОРТИРОВКЕ, ХРАНЕНИЮ И КОМПЛЕКСНОМУ ИССЛЕДОВАНИЮ КЕРНА</w:t>
        </w:r>
        <w:r w:rsidR="0078244D">
          <w:rPr>
            <w:webHidden/>
          </w:rPr>
          <w:tab/>
        </w:r>
        <w:r w:rsidR="0078244D">
          <w:rPr>
            <w:webHidden/>
          </w:rPr>
          <w:fldChar w:fldCharType="begin"/>
        </w:r>
        <w:r w:rsidR="0078244D">
          <w:rPr>
            <w:webHidden/>
          </w:rPr>
          <w:instrText xml:space="preserve"> PAGEREF _Toc536626070 \h </w:instrText>
        </w:r>
        <w:r w:rsidR="0078244D">
          <w:rPr>
            <w:webHidden/>
          </w:rPr>
        </w:r>
        <w:r w:rsidR="0078244D">
          <w:rPr>
            <w:webHidden/>
          </w:rPr>
          <w:fldChar w:fldCharType="separate"/>
        </w:r>
        <w:r w:rsidR="00693003">
          <w:rPr>
            <w:webHidden/>
          </w:rPr>
          <w:t>25</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1" w:history="1">
        <w:r w:rsidR="0078244D" w:rsidRPr="00C421BC">
          <w:rPr>
            <w:rStyle w:val="ae"/>
          </w:rPr>
          <w:t>6.</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К ОРГАНИЗАЦИИ процесса ОТБОРА, ОБЪЕМАМ И ИНТЕРВАЛАМ </w:t>
        </w:r>
        <w:r w:rsidR="0078244D">
          <w:rPr>
            <w:rStyle w:val="ae"/>
          </w:rPr>
          <w:br/>
        </w:r>
        <w:r w:rsidR="0078244D" w:rsidRPr="00C421BC">
          <w:rPr>
            <w:rStyle w:val="ae"/>
          </w:rPr>
          <w:t xml:space="preserve">ОТБОРА КЕРНА ПО КАТЕГОРИЯМ СКВАЖИН И ГРУППАМ ГОРНЫХ ПОРОД ПО </w:t>
        </w:r>
        <w:r w:rsidR="0078244D">
          <w:rPr>
            <w:rStyle w:val="ae"/>
          </w:rPr>
          <w:br/>
        </w:r>
        <w:r w:rsidR="0078244D" w:rsidRPr="00C421BC">
          <w:rPr>
            <w:rStyle w:val="ae"/>
          </w:rPr>
          <w:t>БУРИМОСТИ</w:t>
        </w:r>
        <w:r w:rsidR="0078244D">
          <w:rPr>
            <w:webHidden/>
          </w:rPr>
          <w:tab/>
        </w:r>
        <w:r w:rsidR="0078244D">
          <w:rPr>
            <w:webHidden/>
          </w:rPr>
          <w:fldChar w:fldCharType="begin"/>
        </w:r>
        <w:r w:rsidR="0078244D">
          <w:rPr>
            <w:webHidden/>
          </w:rPr>
          <w:instrText xml:space="preserve"> PAGEREF _Toc536626071 \h </w:instrText>
        </w:r>
        <w:r w:rsidR="0078244D">
          <w:rPr>
            <w:webHidden/>
          </w:rPr>
        </w:r>
        <w:r w:rsidR="0078244D">
          <w:rPr>
            <w:webHidden/>
          </w:rPr>
          <w:fldChar w:fldCharType="separate"/>
        </w:r>
        <w:r w:rsidR="00693003">
          <w:rPr>
            <w:webHidden/>
          </w:rPr>
          <w:t>29</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2" w:history="1">
        <w:r w:rsidR="0078244D" w:rsidRPr="001B1FF0">
          <w:rPr>
            <w:rStyle w:val="ae"/>
          </w:rPr>
          <w:t>7.</w:t>
        </w:r>
        <w:r w:rsidR="0078244D" w:rsidRPr="001B1FF0">
          <w:rPr>
            <w:rStyle w:val="ae"/>
            <w:rFonts w:asciiTheme="minorHAnsi" w:eastAsiaTheme="minorEastAsia" w:hAnsiTheme="minorHAnsi" w:cstheme="minorBidi"/>
            <w:b w:val="0"/>
            <w:caps w:val="0"/>
            <w:sz w:val="22"/>
            <w:szCs w:val="22"/>
          </w:rPr>
          <w:tab/>
        </w:r>
        <w:r w:rsidR="0078244D" w:rsidRPr="001B1FF0">
          <w:rPr>
            <w:rStyle w:val="ae"/>
          </w:rPr>
          <w:t>ТРЕБОВАНИЯ К РАБОТЕ С К</w:t>
        </w:r>
        <w:r w:rsidR="001B1FF0" w:rsidRPr="001B1FF0">
          <w:rPr>
            <w:rStyle w:val="ae"/>
            <w:rFonts w:ascii="Times New Roman" w:hAnsi="Times New Roman"/>
            <w:b w:val="0"/>
            <w:caps w:val="0"/>
            <w:sz w:val="24"/>
            <w:szCs w:val="24"/>
          </w:rPr>
          <w:t xml:space="preserve"> </w:t>
        </w:r>
        <w:r w:rsidR="001B1FF0" w:rsidRPr="001B1FF0">
          <w:rPr>
            <w:rStyle w:val="ae"/>
          </w:rPr>
          <w:t xml:space="preserve">ВРЕМЕННОЕ ХРАНЕНИЕ И ТРАНСПОРТИРОВКА КЕРНА </w:t>
        </w:r>
        <w:r w:rsidR="0078244D" w:rsidRPr="001B1FF0">
          <w:rPr>
            <w:rStyle w:val="ae"/>
          </w:rPr>
          <w:t>ЕРНОМ НА ПОВЕРХНОСТИ, К УПАКОВКЕ И ПЕРВИЧНОМУ ДОКУМЕНТИРОВАНИЮ КЕРНА</w:t>
        </w:r>
        <w:r w:rsidR="0078244D" w:rsidRPr="001B1FF0">
          <w:rPr>
            <w:rStyle w:val="ae"/>
            <w:rFonts w:cs="Arial"/>
            <w:webHidden/>
          </w:rPr>
          <w:tab/>
        </w:r>
        <w:r w:rsidR="0078244D" w:rsidRPr="001B1FF0">
          <w:rPr>
            <w:rStyle w:val="ae"/>
            <w:rFonts w:cs="Arial"/>
            <w:webHidden/>
          </w:rPr>
          <w:fldChar w:fldCharType="begin"/>
        </w:r>
        <w:r w:rsidR="0078244D" w:rsidRPr="001B1FF0">
          <w:rPr>
            <w:rStyle w:val="ae"/>
            <w:rFonts w:cs="Arial"/>
            <w:webHidden/>
          </w:rPr>
          <w:instrText xml:space="preserve"> PAGEREF _Toc536626072 \h </w:instrText>
        </w:r>
        <w:r w:rsidR="0078244D" w:rsidRPr="001B1FF0">
          <w:rPr>
            <w:rStyle w:val="ae"/>
            <w:rFonts w:cs="Arial"/>
            <w:webHidden/>
          </w:rPr>
        </w:r>
        <w:r w:rsidR="0078244D" w:rsidRPr="001B1FF0">
          <w:rPr>
            <w:rStyle w:val="ae"/>
            <w:rFonts w:cs="Arial"/>
            <w:webHidden/>
          </w:rPr>
          <w:fldChar w:fldCharType="separate"/>
        </w:r>
        <w:r w:rsidR="00693003">
          <w:rPr>
            <w:rStyle w:val="ae"/>
            <w:rFonts w:cs="Arial"/>
            <w:webHidden/>
          </w:rPr>
          <w:t>38</w:t>
        </w:r>
        <w:r w:rsidR="0078244D" w:rsidRPr="001B1FF0">
          <w:rPr>
            <w:rStyle w:val="ae"/>
            <w:rFonts w:cs="Arial"/>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3" w:history="1">
        <w:r w:rsidR="0078244D" w:rsidRPr="00C421BC">
          <w:rPr>
            <w:rStyle w:val="ae"/>
          </w:rPr>
          <w:t>8.</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ДЛЯ СОСТАВЛЕНИЯ ГТЗ НА ОТБОР И ТРАНСПОРТИРОВКУ КЕРНА. ТРЕБОВАНИЯ К БУРОВЫМ ПОДРЯДЧИКАМ ИЛИ ПОДРЯДЧИКАМ ПО ОТБОРУ </w:t>
        </w:r>
        <w:r w:rsidR="0078244D">
          <w:rPr>
            <w:rStyle w:val="ae"/>
          </w:rPr>
          <w:br/>
        </w:r>
        <w:r w:rsidR="0078244D" w:rsidRPr="00C421BC">
          <w:rPr>
            <w:rStyle w:val="ae"/>
          </w:rPr>
          <w:t>КЕРНА</w:t>
        </w:r>
        <w:r w:rsidR="0078244D">
          <w:rPr>
            <w:webHidden/>
          </w:rPr>
          <w:tab/>
        </w:r>
        <w:r w:rsidR="0078244D">
          <w:rPr>
            <w:webHidden/>
          </w:rPr>
          <w:fldChar w:fldCharType="begin"/>
        </w:r>
        <w:r w:rsidR="0078244D">
          <w:rPr>
            <w:webHidden/>
          </w:rPr>
          <w:instrText xml:space="preserve"> PAGEREF _Toc536626073 \h </w:instrText>
        </w:r>
        <w:r w:rsidR="0078244D">
          <w:rPr>
            <w:webHidden/>
          </w:rPr>
        </w:r>
        <w:r w:rsidR="0078244D">
          <w:rPr>
            <w:webHidden/>
          </w:rPr>
          <w:fldChar w:fldCharType="separate"/>
        </w:r>
        <w:r w:rsidR="00693003">
          <w:rPr>
            <w:webHidden/>
          </w:rPr>
          <w:t>43</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4" w:history="1">
        <w:r w:rsidR="0078244D" w:rsidRPr="00C421BC">
          <w:rPr>
            <w:rStyle w:val="ae"/>
          </w:rPr>
          <w:t>9.</w:t>
        </w:r>
        <w:r w:rsidR="0078244D">
          <w:rPr>
            <w:rFonts w:asciiTheme="minorHAnsi" w:eastAsiaTheme="minorEastAsia" w:hAnsiTheme="minorHAnsi" w:cstheme="minorBidi"/>
            <w:b w:val="0"/>
            <w:caps w:val="0"/>
            <w:sz w:val="22"/>
            <w:szCs w:val="22"/>
          </w:rPr>
          <w:tab/>
        </w:r>
        <w:r w:rsidR="0078244D" w:rsidRPr="00C421BC">
          <w:rPr>
            <w:rStyle w:val="ae"/>
          </w:rPr>
          <w:t>ВРЕМЕННОЕ ХРАНЕНИЕ И ТРАНСПОРТИРОВКА КЕРНА</w:t>
        </w:r>
        <w:r w:rsidR="0078244D">
          <w:rPr>
            <w:webHidden/>
          </w:rPr>
          <w:tab/>
        </w:r>
        <w:r w:rsidR="0078244D">
          <w:rPr>
            <w:webHidden/>
          </w:rPr>
          <w:fldChar w:fldCharType="begin"/>
        </w:r>
        <w:r w:rsidR="0078244D">
          <w:rPr>
            <w:webHidden/>
          </w:rPr>
          <w:instrText xml:space="preserve"> PAGEREF _Toc536626074 \h </w:instrText>
        </w:r>
        <w:r w:rsidR="0078244D">
          <w:rPr>
            <w:webHidden/>
          </w:rPr>
        </w:r>
        <w:r w:rsidR="0078244D">
          <w:rPr>
            <w:webHidden/>
          </w:rPr>
          <w:fldChar w:fldCharType="separate"/>
        </w:r>
        <w:r w:rsidR="00693003">
          <w:rPr>
            <w:webHidden/>
          </w:rPr>
          <w:t>50</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5" w:history="1">
        <w:r w:rsidR="0078244D" w:rsidRPr="00C421BC">
          <w:rPr>
            <w:rStyle w:val="ae"/>
          </w:rPr>
          <w:t>10.</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КОМПЛЕКСНОГО ИССЛЕДОВАНИЯ ОБРАЗЦОВ И ОБРАБОТКИ </w:t>
        </w:r>
        <w:r w:rsidR="0078244D">
          <w:rPr>
            <w:rStyle w:val="ae"/>
          </w:rPr>
          <w:br/>
        </w:r>
        <w:r w:rsidR="0078244D" w:rsidRPr="00C421BC">
          <w:rPr>
            <w:rStyle w:val="ae"/>
          </w:rPr>
          <w:t>РЕЗУЛЬТАТОВ ИССЛЕДОВАНИЯ КЕРНА</w:t>
        </w:r>
        <w:r w:rsidR="0078244D">
          <w:rPr>
            <w:webHidden/>
          </w:rPr>
          <w:tab/>
        </w:r>
        <w:r w:rsidR="0078244D">
          <w:rPr>
            <w:webHidden/>
          </w:rPr>
          <w:fldChar w:fldCharType="begin"/>
        </w:r>
        <w:r w:rsidR="0078244D">
          <w:rPr>
            <w:webHidden/>
          </w:rPr>
          <w:instrText xml:space="preserve"> PAGEREF _Toc536626075 \h </w:instrText>
        </w:r>
        <w:r w:rsidR="0078244D">
          <w:rPr>
            <w:webHidden/>
          </w:rPr>
        </w:r>
        <w:r w:rsidR="0078244D">
          <w:rPr>
            <w:webHidden/>
          </w:rPr>
          <w:fldChar w:fldCharType="separate"/>
        </w:r>
        <w:r w:rsidR="00693003">
          <w:rPr>
            <w:webHidden/>
          </w:rPr>
          <w:t>54</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6" w:history="1">
        <w:r w:rsidR="0078244D" w:rsidRPr="00C421BC">
          <w:rPr>
            <w:rStyle w:val="ae"/>
          </w:rPr>
          <w:t>11.</w:t>
        </w:r>
        <w:r w:rsidR="0078244D">
          <w:rPr>
            <w:rFonts w:asciiTheme="minorHAnsi" w:eastAsiaTheme="minorEastAsia" w:hAnsiTheme="minorHAnsi" w:cstheme="minorBidi"/>
            <w:b w:val="0"/>
            <w:caps w:val="0"/>
            <w:sz w:val="22"/>
            <w:szCs w:val="22"/>
          </w:rPr>
          <w:tab/>
        </w:r>
        <w:r w:rsidR="0078244D" w:rsidRPr="00C421BC">
          <w:rPr>
            <w:rStyle w:val="ae"/>
          </w:rPr>
          <w:t>ДОЛГОВРЕМЕННОЕ ХРАНЕНИЕ И ЛИКВИДАЦИЯ КЕРНА</w:t>
        </w:r>
        <w:r w:rsidR="0078244D">
          <w:rPr>
            <w:webHidden/>
          </w:rPr>
          <w:tab/>
        </w:r>
        <w:r w:rsidR="0078244D">
          <w:rPr>
            <w:webHidden/>
          </w:rPr>
          <w:fldChar w:fldCharType="begin"/>
        </w:r>
        <w:r w:rsidR="0078244D">
          <w:rPr>
            <w:webHidden/>
          </w:rPr>
          <w:instrText xml:space="preserve"> PAGEREF _Toc536626076 \h </w:instrText>
        </w:r>
        <w:r w:rsidR="0078244D">
          <w:rPr>
            <w:webHidden/>
          </w:rPr>
        </w:r>
        <w:r w:rsidR="0078244D">
          <w:rPr>
            <w:webHidden/>
          </w:rPr>
          <w:fldChar w:fldCharType="separate"/>
        </w:r>
        <w:r w:rsidR="00693003">
          <w:rPr>
            <w:webHidden/>
          </w:rPr>
          <w:t>61</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7" w:history="1">
        <w:r w:rsidR="0078244D" w:rsidRPr="00C421BC">
          <w:rPr>
            <w:rStyle w:val="ae"/>
          </w:rPr>
          <w:t>12.</w:t>
        </w:r>
        <w:r w:rsidR="0078244D">
          <w:rPr>
            <w:rFonts w:asciiTheme="minorHAnsi" w:eastAsiaTheme="minorEastAsia" w:hAnsiTheme="minorHAnsi" w:cstheme="minorBidi"/>
            <w:b w:val="0"/>
            <w:caps w:val="0"/>
            <w:sz w:val="22"/>
            <w:szCs w:val="22"/>
          </w:rPr>
          <w:tab/>
        </w:r>
        <w:r w:rsidR="0078244D" w:rsidRPr="00C421BC">
          <w:rPr>
            <w:rStyle w:val="ae"/>
          </w:rPr>
          <w:t>ССЫЛКИ</w:t>
        </w:r>
        <w:r w:rsidR="0078244D">
          <w:rPr>
            <w:webHidden/>
          </w:rPr>
          <w:tab/>
        </w:r>
        <w:r w:rsidR="0078244D">
          <w:rPr>
            <w:webHidden/>
          </w:rPr>
          <w:fldChar w:fldCharType="begin"/>
        </w:r>
        <w:r w:rsidR="0078244D">
          <w:rPr>
            <w:webHidden/>
          </w:rPr>
          <w:instrText xml:space="preserve"> PAGEREF _Toc536626077 \h </w:instrText>
        </w:r>
        <w:r w:rsidR="0078244D">
          <w:rPr>
            <w:webHidden/>
          </w:rPr>
        </w:r>
        <w:r w:rsidR="0078244D">
          <w:rPr>
            <w:webHidden/>
          </w:rPr>
          <w:fldChar w:fldCharType="separate"/>
        </w:r>
        <w:r w:rsidR="00693003">
          <w:rPr>
            <w:webHidden/>
          </w:rPr>
          <w:t>68</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8" w:history="1">
        <w:r w:rsidR="0078244D" w:rsidRPr="00C421BC">
          <w:rPr>
            <w:rStyle w:val="ae"/>
          </w:rPr>
          <w:t>13.</w:t>
        </w:r>
        <w:r w:rsidR="0078244D">
          <w:rPr>
            <w:rFonts w:asciiTheme="minorHAnsi" w:eastAsiaTheme="minorEastAsia" w:hAnsiTheme="minorHAnsi" w:cstheme="minorBidi"/>
            <w:b w:val="0"/>
            <w:caps w:val="0"/>
            <w:sz w:val="22"/>
            <w:szCs w:val="22"/>
          </w:rPr>
          <w:tab/>
        </w:r>
        <w:r w:rsidR="0078244D" w:rsidRPr="00C421BC">
          <w:rPr>
            <w:rStyle w:val="ae"/>
          </w:rPr>
          <w:t>БИБЛИОГРАФИЯ</w:t>
        </w:r>
        <w:r w:rsidR="0078244D">
          <w:rPr>
            <w:webHidden/>
          </w:rPr>
          <w:tab/>
        </w:r>
        <w:r w:rsidR="0078244D">
          <w:rPr>
            <w:webHidden/>
          </w:rPr>
          <w:fldChar w:fldCharType="begin"/>
        </w:r>
        <w:r w:rsidR="0078244D">
          <w:rPr>
            <w:webHidden/>
          </w:rPr>
          <w:instrText xml:space="preserve"> PAGEREF _Toc536626078 \h </w:instrText>
        </w:r>
        <w:r w:rsidR="0078244D">
          <w:rPr>
            <w:webHidden/>
          </w:rPr>
        </w:r>
        <w:r w:rsidR="0078244D">
          <w:rPr>
            <w:webHidden/>
          </w:rPr>
          <w:fldChar w:fldCharType="separate"/>
        </w:r>
        <w:r w:rsidR="00693003">
          <w:rPr>
            <w:webHidden/>
          </w:rPr>
          <w:t>73</w:t>
        </w:r>
        <w:r w:rsidR="0078244D">
          <w:rPr>
            <w:webHidden/>
          </w:rPr>
          <w:fldChar w:fldCharType="end"/>
        </w:r>
      </w:hyperlink>
    </w:p>
    <w:p w:rsidR="0078244D" w:rsidRDefault="003D5852">
      <w:pPr>
        <w:pStyle w:val="12"/>
        <w:rPr>
          <w:rFonts w:asciiTheme="minorHAnsi" w:eastAsiaTheme="minorEastAsia" w:hAnsiTheme="minorHAnsi" w:cstheme="minorBidi"/>
          <w:b w:val="0"/>
          <w:caps w:val="0"/>
          <w:sz w:val="22"/>
          <w:szCs w:val="22"/>
        </w:rPr>
      </w:pPr>
      <w:hyperlink w:anchor="_Toc536626079" w:history="1">
        <w:r w:rsidR="0078244D" w:rsidRPr="00C421BC">
          <w:rPr>
            <w:rStyle w:val="ae"/>
          </w:rPr>
          <w:t>ПРИЛОЖЕНИЯ</w:t>
        </w:r>
        <w:r w:rsidR="0078244D">
          <w:rPr>
            <w:webHidden/>
          </w:rPr>
          <w:tab/>
        </w:r>
        <w:r w:rsidR="0078244D">
          <w:rPr>
            <w:webHidden/>
          </w:rPr>
          <w:fldChar w:fldCharType="begin"/>
        </w:r>
        <w:r w:rsidR="0078244D">
          <w:rPr>
            <w:webHidden/>
          </w:rPr>
          <w:instrText xml:space="preserve"> PAGEREF _Toc536626079 \h </w:instrText>
        </w:r>
        <w:r w:rsidR="0078244D">
          <w:rPr>
            <w:webHidden/>
          </w:rPr>
        </w:r>
        <w:r w:rsidR="0078244D">
          <w:rPr>
            <w:webHidden/>
          </w:rPr>
          <w:fldChar w:fldCharType="separate"/>
        </w:r>
        <w:r w:rsidR="00693003">
          <w:rPr>
            <w:webHidden/>
          </w:rPr>
          <w:t>75</w:t>
        </w:r>
        <w:r w:rsidR="0078244D">
          <w:rPr>
            <w:webHidden/>
          </w:rPr>
          <w:fldChar w:fldCharType="end"/>
        </w:r>
      </w:hyperlink>
    </w:p>
    <w:p w:rsidR="008A60E3" w:rsidRPr="00313D20" w:rsidRDefault="008A60E3" w:rsidP="0089192C">
      <w:pPr>
        <w:pStyle w:val="12"/>
        <w:sectPr w:rsidR="008A60E3" w:rsidRPr="00313D20" w:rsidSect="00E21E42">
          <w:headerReference w:type="default" r:id="rId12"/>
          <w:footerReference w:type="default" r:id="rId13"/>
          <w:endnotePr>
            <w:numFmt w:val="decimal"/>
          </w:endnotePr>
          <w:pgSz w:w="11906" w:h="16838"/>
          <w:pgMar w:top="510" w:right="1021" w:bottom="567" w:left="1247" w:header="737" w:footer="680" w:gutter="0"/>
          <w:cols w:space="720"/>
          <w:docGrid w:linePitch="326"/>
        </w:sectPr>
      </w:pPr>
      <w:r w:rsidRPr="00B10AE8">
        <w:fldChar w:fldCharType="end"/>
      </w:r>
      <w:bookmarkStart w:id="19" w:name="_ВВОДНЫЕ_ПОЛОЖЕНИЯ"/>
      <w:bookmarkEnd w:id="19"/>
    </w:p>
    <w:p w:rsidR="008A60E3" w:rsidRPr="00313D20" w:rsidRDefault="008A60E3" w:rsidP="008A60E3">
      <w:pPr>
        <w:pStyle w:val="S12"/>
      </w:pPr>
      <w:bookmarkStart w:id="20" w:name="_Toc536626062"/>
      <w:r w:rsidRPr="00313D20">
        <w:lastRenderedPageBreak/>
        <w:t>ВВОДНЫЕ ПОЛОЖЕНИЯ</w:t>
      </w:r>
      <w:bookmarkEnd w:id="20"/>
    </w:p>
    <w:p w:rsidR="008A60E3" w:rsidRPr="00313D20" w:rsidRDefault="008A60E3" w:rsidP="008A60E3">
      <w:pPr>
        <w:pStyle w:val="S0"/>
      </w:pPr>
    </w:p>
    <w:p w:rsidR="008A60E3" w:rsidRPr="00313D20" w:rsidRDefault="008A60E3" w:rsidP="008A60E3">
      <w:pPr>
        <w:pStyle w:val="S0"/>
      </w:pPr>
    </w:p>
    <w:p w:rsidR="008A60E3" w:rsidRPr="00313D20" w:rsidRDefault="003D5852" w:rsidP="008A60E3">
      <w:pPr>
        <w:pStyle w:val="S22"/>
      </w:pPr>
      <w:hyperlink w:anchor="_ВВОДНЫЕ_ПОЛОЖЕНИЯ" w:history="1">
        <w:bookmarkStart w:id="21" w:name="_Toc536626063"/>
        <w:r w:rsidR="008A60E3" w:rsidRPr="00313D20">
          <w:rPr>
            <w:rStyle w:val="ae"/>
            <w:color w:val="auto"/>
          </w:rPr>
          <w:t>НАЗНАЧЕНИЕ</w:t>
        </w:r>
        <w:bookmarkEnd w:id="21"/>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при геологоразведочных работах и разработке месторождений нефти, газа и конденсата, в том числе на шельфе и месторождений трудноизвлекаемых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2" w:name="_Toc169499655"/>
      <w:bookmarkStart w:id="23" w:name="_Toc168907433"/>
      <w:bookmarkStart w:id="24" w:name="_Toc164664324"/>
      <w:bookmarkStart w:id="25" w:name="_Toc536626064"/>
      <w:r w:rsidRPr="00313D20">
        <w:rPr>
          <w:snapToGrid w:val="0"/>
        </w:rPr>
        <w:t>ОБЛАСТЬ ДЕЙСТВИЯ</w:t>
      </w:r>
      <w:bookmarkEnd w:id="22"/>
      <w:bookmarkEnd w:id="23"/>
      <w:bookmarkEnd w:id="24"/>
      <w:bookmarkEnd w:id="25"/>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нефтегазодобычи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r>
        <w:t>задействованным</w:t>
      </w:r>
      <w:r w:rsidR="00B10AE8">
        <w:t>и</w:t>
      </w:r>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трудноизвлекаемых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бурящихся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r w:rsidR="007D70D8">
        <w:rPr>
          <w:color w:val="000000"/>
          <w:spacing w:val="-7"/>
        </w:rPr>
        <w:t>боковыми</w:t>
      </w:r>
      <w:r w:rsidRPr="00313D20">
        <w:rPr>
          <w:color w:val="000000"/>
          <w:spacing w:val="-7"/>
        </w:rPr>
        <w:t xml:space="preserve"> керноотборниками на трубах или каротажном кабеле.</w:t>
      </w:r>
    </w:p>
    <w:p w:rsidR="008A60E3" w:rsidRPr="00313D20" w:rsidRDefault="008A60E3" w:rsidP="008A60E3"/>
    <w:p w:rsidR="008A60E3" w:rsidRPr="00313D20" w:rsidRDefault="008A60E3" w:rsidP="008A60E3">
      <w:pPr>
        <w:rPr>
          <w:bCs/>
          <w:iCs/>
          <w:color w:val="000000"/>
          <w:spacing w:val="-7"/>
        </w:rPr>
      </w:pPr>
      <w:r w:rsidRPr="00313D20">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pPr>
        <w:pStyle w:val="S0"/>
      </w:pPr>
    </w:p>
    <w:p w:rsidR="008A60E3" w:rsidRPr="00313D20" w:rsidRDefault="008A60E3" w:rsidP="00510C1B">
      <w:pPr>
        <w:pStyle w:val="S22"/>
        <w:keepLines/>
        <w:rPr>
          <w:snapToGrid w:val="0"/>
        </w:rPr>
      </w:pPr>
      <w:bookmarkStart w:id="26" w:name="_Toc169499656"/>
      <w:bookmarkStart w:id="27" w:name="_Toc168907434"/>
      <w:bookmarkStart w:id="28" w:name="_Toc164664325"/>
      <w:bookmarkStart w:id="29" w:name="_Toc121309278"/>
      <w:bookmarkStart w:id="30" w:name="_Toc121477340"/>
      <w:bookmarkStart w:id="31" w:name="_Toc130810414"/>
      <w:bookmarkStart w:id="32" w:name="_Toc536626065"/>
      <w:r w:rsidRPr="00313D20">
        <w:rPr>
          <w:snapToGrid w:val="0"/>
        </w:rPr>
        <w:t>ПЕРИОД ДЕЙСТВИЯ ДОКУМЕНТА И ПОРЯДОК ВНЕСЕНИЯ ИЗМЕНЕНИЙ</w:t>
      </w:r>
      <w:bookmarkEnd w:id="26"/>
      <w:bookmarkEnd w:id="27"/>
      <w:bookmarkEnd w:id="28"/>
      <w:bookmarkEnd w:id="29"/>
      <w:bookmarkEnd w:id="30"/>
      <w:bookmarkEnd w:id="31"/>
      <w:bookmarkEnd w:id="32"/>
    </w:p>
    <w:p w:rsidR="008A60E3" w:rsidRPr="00313D20" w:rsidRDefault="008A60E3" w:rsidP="00510C1B">
      <w:pPr>
        <w:pStyle w:val="S0"/>
        <w:keepNext/>
        <w:keepLines/>
      </w:pPr>
    </w:p>
    <w:p w:rsidR="008A60E3" w:rsidRPr="00313D20" w:rsidRDefault="008A60E3" w:rsidP="00510C1B">
      <w:pPr>
        <w:keepNext/>
        <w:keepLines/>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sectPr w:rsidR="008A60E3" w:rsidRPr="00313D20" w:rsidSect="00E21E42">
          <w:headerReference w:type="even" r:id="rId14"/>
          <w:headerReference w:type="default" r:id="rId15"/>
          <w:footerReference w:type="default" r:id="rId16"/>
          <w:headerReference w:type="first" r:id="rId17"/>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3" w:name="_Toc169499657"/>
      <w:bookmarkStart w:id="34" w:name="_Toc536626066"/>
      <w:r w:rsidRPr="00E23593">
        <w:lastRenderedPageBreak/>
        <w:t xml:space="preserve">ТЕРМИНЫ И </w:t>
      </w:r>
      <w:r w:rsidRPr="004B5FED">
        <w:t>ОПРЕДЕЛЕНИЯ</w:t>
      </w:r>
      <w:bookmarkEnd w:id="33"/>
      <w:bookmarkEnd w:id="3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d"/>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d"/>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d"/>
        <w:ind w:right="0"/>
        <w:rPr>
          <w:rFonts w:ascii="Times New Roman" w:hAnsi="Times New Roman"/>
          <w:sz w:val="24"/>
          <w:szCs w:val="24"/>
        </w:rPr>
      </w:pPr>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смачиваемости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d"/>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d"/>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кернохранилище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w:t>
      </w:r>
      <w:r w:rsidR="00966AC2">
        <w:t>к</w:t>
      </w:r>
      <w:r w:rsidR="00966AC2" w:rsidRPr="00966AC2">
        <w:t xml:space="preserve">оординационный орган </w:t>
      </w:r>
      <w:r w:rsidRPr="00313D20">
        <w:t>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r w:rsidR="00966AC2">
        <w:t xml:space="preserve">, </w:t>
      </w:r>
      <w:r w:rsidR="00966AC2">
        <w:rPr>
          <w:rStyle w:val="urtxtemph"/>
        </w:rPr>
        <w:t>договором между Заказчиком и Организатором закупки</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w:t>
      </w:r>
      <w:r w:rsidR="00966AC2" w:rsidRPr="00966AC2">
        <w:t xml:space="preserve">на водной основе </w:t>
      </w:r>
      <w:r w:rsidRPr="00313D20">
        <w:t xml:space="preserve">в процессе отбора при помощи специальной жидкости (индустриальное масло, гель).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ИНТЕРВАЛ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w:t>
      </w:r>
      <w:r w:rsidRPr="00313D20">
        <w:t xml:space="preserve"> глубина начала и окончания бурения скважины с отбором </w:t>
      </w:r>
      <w:r w:rsidR="00082D06">
        <w:t>керна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7B7A86" w:rsidRPr="007B7A86">
        <w:t>образец горной породы (чаще цилиндрической формы), извлеченный из скважины посредством специально предназн</w:t>
      </w:r>
      <w:r w:rsidR="007B7A86">
        <w:t>аченного для этого оборудования</w:t>
      </w:r>
      <w:r w:rsidRPr="00F85F44">
        <w:t>.</w:t>
      </w:r>
    </w:p>
    <w:p w:rsidR="008A60E3" w:rsidRPr="00313D20" w:rsidRDefault="008A60E3" w:rsidP="008A60E3">
      <w:pPr>
        <w:pStyle w:val="S0"/>
      </w:pPr>
    </w:p>
    <w:p w:rsidR="008A60E3" w:rsidRPr="00313D20" w:rsidRDefault="008A60E3" w:rsidP="004417F9">
      <w:pPr>
        <w:pStyle w:val="affd"/>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C11CA3" w:rsidRPr="00C11CA3">
        <w:rPr>
          <w:rFonts w:ascii="Times New Roman" w:hAnsi="Times New Roman"/>
          <w:color w:val="000000"/>
          <w:sz w:val="24"/>
          <w:szCs w:val="24"/>
        </w:rPr>
        <w:t>специально оборудованное помещение для долговременного хранения керна.</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00C11CA3" w:rsidRPr="00C11CA3">
        <w:t>способ сохранения начальной нефти и водонасыщенности керна, при котором на поверхность керна наносится слой специально предохраняющей оболочки из консервирующего агента (парафин с полиэтиленовой пленкой, гель, пена).</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 xml:space="preserve">(Кп)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w:t>
      </w:r>
      <w:r w:rsidR="00C11CA3" w:rsidRPr="00C11CA3">
        <w:rPr>
          <w:rFonts w:eastAsia="Calibri"/>
        </w:rPr>
        <w:t>совокупность экспериментов/анализов специально подготовленных образцов, проводимых с целью изучения литологических, фильтрационно-емкостных, динамических, технологических характеристик горных пород и физико-химиче</w:t>
      </w:r>
      <w:r w:rsidR="00C11CA3">
        <w:rPr>
          <w:rFonts w:eastAsia="Calibri"/>
        </w:rPr>
        <w:t>ских свойств насыщающих флюидов</w:t>
      </w:r>
      <w:r w:rsidR="00D930D8">
        <w:rPr>
          <w:rFonts w:eastAsia="Calibri"/>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керн, отобранный любым типом керноотборного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w:t>
      </w:r>
      <w:r w:rsidR="00974531" w:rsidRPr="00974531">
        <w:t>керн, недостаточное количество и состояние которого (в том числе возникшее вследствие нарушений требований технологии отбора керна, нарушение текстуры, отклонения диаметра керна от номинального более, чем на 5 %, высокая техногенная трещиноватость) не позволяют решить постав</w:t>
      </w:r>
      <w:r w:rsidR="00974531">
        <w:t>ленные перед его отбором задачи</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E31B16" w:rsidRPr="00E31B16">
        <w:t>цилиндрический, кубический или пластинчатый монолит горной породы различных размеров, изготовленный из полноразмерного керна специальным образом и предназначенный для проведения на нем различн</w:t>
      </w:r>
      <w:r w:rsidR="00E31B16">
        <w:t>ых исследований и экспериментов</w:t>
      </w:r>
      <w:r w:rsidR="002675EB" w:rsidRPr="002675EB">
        <w:t>.</w:t>
      </w:r>
    </w:p>
    <w:p w:rsidR="008A60E3" w:rsidRDefault="008A60E3" w:rsidP="008A60E3">
      <w:pPr>
        <w:pStyle w:val="S0"/>
      </w:pPr>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d"/>
        <w:ind w:right="0"/>
        <w:rPr>
          <w:rFonts w:ascii="Times New Roman" w:hAnsi="Times New Roman"/>
          <w:sz w:val="24"/>
          <w:szCs w:val="24"/>
        </w:rPr>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009C123F" w:rsidRPr="009C123F">
        <w:t>полноразмерный керн, отобранный с помощью специальных керноотборочных снарядов с нанесенной на его торцевую или боковую поверхность меткой, положение которой зафиксировано относительно оси и</w:t>
      </w:r>
      <w:r w:rsidR="009C123F">
        <w:t xml:space="preserve"> апсидальной плоскости скважины</w:t>
      </w:r>
      <w:r>
        <w:t>.</w:t>
      </w:r>
    </w:p>
    <w:p w:rsidR="009C123F" w:rsidRDefault="009C123F" w:rsidP="009C123F">
      <w:pPr>
        <w:rPr>
          <w:rFonts w:ascii="Arial" w:hAnsi="Arial" w:cs="Arial"/>
          <w:b/>
          <w:bCs/>
          <w:i/>
          <w:iCs/>
          <w:color w:val="000000"/>
          <w:spacing w:val="-7"/>
          <w:sz w:val="20"/>
          <w:szCs w:val="20"/>
        </w:rPr>
      </w:pPr>
    </w:p>
    <w:p w:rsidR="009C123F" w:rsidRDefault="009C123F" w:rsidP="009C123F">
      <w:r w:rsidRPr="00313D20">
        <w:rPr>
          <w:rFonts w:ascii="Arial" w:hAnsi="Arial" w:cs="Arial"/>
          <w:b/>
          <w:bCs/>
          <w:i/>
          <w:iCs/>
          <w:color w:val="000000"/>
          <w:spacing w:val="-7"/>
          <w:sz w:val="20"/>
          <w:szCs w:val="20"/>
        </w:rPr>
        <w:t xml:space="preserve">ОТБОР </w:t>
      </w:r>
      <w:r>
        <w:rPr>
          <w:rFonts w:ascii="Arial" w:hAnsi="Arial" w:cs="Arial"/>
          <w:b/>
          <w:bCs/>
          <w:i/>
          <w:iCs/>
          <w:color w:val="000000"/>
          <w:spacing w:val="-7"/>
          <w:sz w:val="20"/>
          <w:szCs w:val="20"/>
        </w:rPr>
        <w:t>КЕРНА</w:t>
      </w:r>
      <w:r w:rsidRPr="00313D20">
        <w:rPr>
          <w:b/>
          <w:bCs/>
          <w:iCs/>
          <w:color w:val="000000"/>
          <w:spacing w:val="-7"/>
        </w:rPr>
        <w:t xml:space="preserve"> – </w:t>
      </w:r>
      <w:r w:rsidRPr="009C123F">
        <w:t>совокупность производственных процессов, осуществляемых во время бурения скважин с целью подъема горной породы на поверхность специальным оборудованием.</w:t>
      </w:r>
    </w:p>
    <w:p w:rsidR="00802DD6" w:rsidRPr="00802DD6" w:rsidRDefault="00802DD6" w:rsidP="00802DD6">
      <w:pPr>
        <w:pStyle w:val="a1"/>
      </w:pPr>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B90A01" w:rsidRPr="00B90A01">
        <w:rPr>
          <w:rFonts w:ascii="Times New Roman" w:hAnsi="Times New Roman"/>
          <w:color w:val="000000"/>
          <w:sz w:val="24"/>
          <w:szCs w:val="24"/>
        </w:rPr>
        <w:t>скважина, пробуренная с целью изучения основных закономерностей геологического строения осадочных бассейнов или их части, а так же отдельных литолого-стратиграфических комплексов, оценки перспектив их нефтегазоносности и определения первоочередных районов для постановки</w:t>
      </w:r>
      <w:r w:rsidR="00B90A01">
        <w:rPr>
          <w:rFonts w:ascii="Times New Roman" w:hAnsi="Times New Roman"/>
          <w:color w:val="000000"/>
          <w:sz w:val="24"/>
          <w:szCs w:val="24"/>
        </w:rPr>
        <w:t xml:space="preserve"> поисковых работ на нефть и газ</w:t>
      </w:r>
      <w:r w:rsidRPr="00313D20">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w:t>
      </w:r>
      <w:r w:rsidR="009C123F" w:rsidRPr="009C123F">
        <w:t>совокупность целенаправленных действий персонала испытательных лабораторий керна, заключающихся в перемещении керна из ящиков в коробки и позволяющая подготовить его для исследований и хранения</w:t>
      </w:r>
      <w:r w:rsidRPr="00313D20">
        <w:t>.</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w:t>
      </w:r>
      <w:r w:rsidR="006C0DAA" w:rsidRPr="006C0DAA">
        <w:rPr>
          <w:rFonts w:ascii="Times New Roman" w:hAnsi="Times New Roman"/>
          <w:color w:val="000000"/>
          <w:sz w:val="24"/>
          <w:szCs w:val="24"/>
        </w:rPr>
        <w:t>скважина, пробуренная с целью открытия новых месторождений нефти и газа или новых залежей на ранее открытых месторождениях и оц</w:t>
      </w:r>
      <w:r w:rsidR="006C0DAA">
        <w:rPr>
          <w:rFonts w:ascii="Times New Roman" w:hAnsi="Times New Roman"/>
          <w:color w:val="000000"/>
          <w:sz w:val="24"/>
          <w:szCs w:val="24"/>
        </w:rPr>
        <w:t>енки их промышленной значимости</w:t>
      </w:r>
      <w:r w:rsidRPr="00313D20">
        <w:rPr>
          <w:rFonts w:ascii="Times New Roman" w:hAnsi="Times New Roman"/>
          <w:color w:val="000000"/>
          <w:sz w:val="24"/>
          <w:szCs w:val="24"/>
        </w:rPr>
        <w:t>.</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sidR="00D926C8">
        <w:rPr>
          <w:rStyle w:val="urtxtstd"/>
        </w:rPr>
        <w:t>цилиндрический монолит горной породы извлеченный из скважины посредством специально предназначенного для этого вида оборудования, сохранивший номинальный диаметр, соответствующий диаметру керноотборника</w:t>
      </w:r>
      <w:r>
        <w:rPr>
          <w:color w:val="000000"/>
          <w:szCs w:val="24"/>
        </w:rPr>
        <w:t>.</w:t>
      </w:r>
    </w:p>
    <w:p w:rsidR="00E05837" w:rsidRPr="00E05837" w:rsidRDefault="00E05837" w:rsidP="00E05837"/>
    <w:p w:rsidR="0033282F" w:rsidRDefault="008A60E3" w:rsidP="008A60E3">
      <w:pPr>
        <w:pStyle w:val="S0"/>
      </w:pPr>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w:t>
      </w:r>
      <w:r w:rsidR="00D926C8" w:rsidRPr="00D926C8">
        <w:t>керн с сохраненным номинальным диаметром керноотборника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с отсутствием техногенных трещин, позволяющий решить постав</w:t>
      </w:r>
      <w:r w:rsidR="00D926C8">
        <w:t>ленные перед его отбором задачи</w:t>
      </w:r>
      <w:r w:rsidRPr="00313D20">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w:t>
      </w:r>
      <w:r w:rsidR="0053112C" w:rsidRPr="0053112C">
        <w:t>отношение длины отобранного керна к длине инт</w:t>
      </w:r>
      <w:r w:rsidR="0053112C">
        <w:t>ервала отбора керна в процентах</w:t>
      </w:r>
      <w:r w:rsidRPr="00313D20">
        <w:t>.</w:t>
      </w:r>
    </w:p>
    <w:p w:rsidR="008A60E3" w:rsidRPr="00313D20" w:rsidRDefault="008A60E3" w:rsidP="008A60E3">
      <w:pPr>
        <w:pStyle w:val="S0"/>
      </w:pPr>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d"/>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sidR="00820845" w:rsidRPr="00820845">
        <w:rPr>
          <w:rFonts w:ascii="Times New Roman" w:hAnsi="Times New Roman"/>
          <w:color w:val="000000"/>
          <w:sz w:val="24"/>
          <w:szCs w:val="24"/>
        </w:rPr>
        <w:t>оценка сохранности и пригодности керна для проведения запланированных видов исследов</w:t>
      </w:r>
      <w:r w:rsidR="00820845">
        <w:rPr>
          <w:rFonts w:ascii="Times New Roman" w:hAnsi="Times New Roman"/>
          <w:color w:val="000000"/>
          <w:sz w:val="24"/>
          <w:szCs w:val="24"/>
        </w:rPr>
        <w:t>аний и его дальнейшего хранения</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20845" w:rsidP="008A60E3">
      <w:pPr>
        <w:rPr>
          <w:bCs/>
          <w:iCs/>
          <w:color w:val="000000"/>
          <w:spacing w:val="-7"/>
        </w:rPr>
      </w:pPr>
      <w:r w:rsidRPr="00820845">
        <w:rPr>
          <w:rFonts w:ascii="Arial" w:hAnsi="Arial" w:cs="Arial"/>
          <w:b/>
          <w:bCs/>
          <w:i/>
          <w:iCs/>
          <w:color w:val="000000"/>
          <w:spacing w:val="-7"/>
          <w:sz w:val="20"/>
          <w:szCs w:val="20"/>
        </w:rPr>
        <w:lastRenderedPageBreak/>
        <w:t>СЛАБОКОНСОЛИДИРОВАННЫЙ/СЛАБОСЦЕМЕНТИРОВАННЫЙ КЕРН</w:t>
      </w:r>
      <w:r>
        <w:rPr>
          <w:rFonts w:ascii="Arial" w:hAnsi="Arial" w:cs="Arial"/>
          <w:b/>
          <w:bCs/>
          <w:i/>
          <w:iCs/>
          <w:color w:val="000000"/>
          <w:spacing w:val="-7"/>
          <w:sz w:val="20"/>
          <w:szCs w:val="20"/>
        </w:rPr>
        <w:t xml:space="preserve"> </w:t>
      </w:r>
      <w:r w:rsidR="008A60E3" w:rsidRPr="00313D20">
        <w:rPr>
          <w:b/>
          <w:bCs/>
          <w:iCs/>
          <w:color w:val="000000"/>
          <w:spacing w:val="-7"/>
        </w:rPr>
        <w:t>–</w:t>
      </w:r>
      <w:r w:rsidR="008A60E3"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w:t>
      </w:r>
      <w:r w:rsidR="00820845" w:rsidRPr="00820845">
        <w:t>технологическая операция консервации полноразмерного керна путем его закрепления внутри керноотборника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w:t>
      </w:r>
      <w:r w:rsidR="00820845">
        <w:t>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6"/>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2"/>
        <w:rPr>
          <w:sz w:val="24"/>
          <w:szCs w:val="24"/>
        </w:rPr>
      </w:pPr>
    </w:p>
    <w:p w:rsidR="008A60E3" w:rsidRPr="00313D20" w:rsidRDefault="008A60E3" w:rsidP="008A60E3">
      <w:pPr>
        <w:pStyle w:val="aff2"/>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являющийся полномочным представителем заказчика и осуществляющий в его интересах супервайзинг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00820845" w:rsidRPr="00820845">
        <w:t>совокупность методов и средств их технической реализации при выбуривании, изоляции, фиксации, стабилизации керна, его подъема на поверхность</w:t>
      </w:r>
      <w:r w:rsidR="00820845">
        <w:t xml:space="preserve"> и извлечения из пробоотборника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ТОРЕЦ </w:t>
      </w:r>
      <w:r w:rsidR="000550C5" w:rsidRPr="000550C5">
        <w:rPr>
          <w:rFonts w:ascii="Arial" w:hAnsi="Arial" w:cs="Arial"/>
          <w:b/>
          <w:i/>
          <w:sz w:val="20"/>
          <w:szCs w:val="20"/>
        </w:rPr>
        <w:t>ПОЛНОРАЗМЕРНОГО</w:t>
      </w:r>
      <w:r w:rsidR="000550C5">
        <w:rPr>
          <w:rFonts w:ascii="Arial" w:hAnsi="Arial" w:cs="Arial"/>
          <w:b/>
          <w:i/>
          <w:sz w:val="20"/>
          <w:szCs w:val="20"/>
        </w:rPr>
        <w:t xml:space="preserve">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000550C5" w:rsidRPr="000550C5">
        <w:t>плоская поверхность полноразмерного керна, образующаяся при поперечной распиловке 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специальные исследования по определению остаточной нефтегазонасыщенности,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lastRenderedPageBreak/>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00B50D70" w:rsidRPr="00B50D70">
        <w:t>совокупность мероприятий, проводимых в специально оснащенных помещениях (кернохранилищах), направленных на обеспечение сохранности полноразмерного керна, меньших частей полноразмерного керна, полученных в результате продольной распиловки керна в</w:t>
      </w:r>
      <w:r w:rsidR="00B50D70">
        <w:t xml:space="preserve"> отношении 1/3 и образцов керна</w:t>
      </w:r>
      <w:r w:rsidRPr="00313D20">
        <w:t>.</w:t>
      </w:r>
    </w:p>
    <w:p w:rsidR="008A60E3" w:rsidRPr="00313D20" w:rsidRDefault="008A60E3" w:rsidP="008A60E3"/>
    <w:p w:rsidR="008A60E3" w:rsidRPr="009C23B8" w:rsidRDefault="00246015" w:rsidP="008A60E3">
      <w:pPr>
        <w:rPr>
          <w:rStyle w:val="S4"/>
          <w:sz w:val="20"/>
          <w:szCs w:val="20"/>
        </w:rPr>
      </w:pPr>
      <w:r w:rsidRPr="008E54E9">
        <w:rPr>
          <w:rFonts w:ascii="Arial" w:hAnsi="Arial" w:cs="Arial"/>
          <w:b/>
          <w:i/>
          <w:caps/>
          <w:sz w:val="20"/>
          <w:szCs w:val="20"/>
        </w:rPr>
        <w:t>ШЕЛЬФОВое МЕСТОРОЖДЕНИе</w:t>
      </w:r>
      <w:r w:rsidRPr="008E54E9">
        <w:rPr>
          <w:rStyle w:val="S4"/>
          <w:sz w:val="20"/>
          <w:szCs w:val="20"/>
        </w:rPr>
        <w:t xml:space="preserve"> –</w:t>
      </w:r>
      <w:r w:rsidRPr="008E54E9">
        <w:rPr>
          <w:sz w:val="20"/>
          <w:szCs w:val="20"/>
        </w:rPr>
        <w:t xml:space="preserve"> </w:t>
      </w:r>
      <w:r w:rsidRPr="00246015">
        <w:t>месторождение углеводородов, полностью или частично расположенное в зоне внутренних морских вод, территориального моря, континентального шельфа, акватории полузамкнутого/замкнутого моря, а также в акватории Каспийского моря.</w:t>
      </w:r>
    </w:p>
    <w:p w:rsidR="00246015" w:rsidRPr="009C23B8" w:rsidRDefault="00246015" w:rsidP="00246015">
      <w:pPr>
        <w:pStyle w:val="a1"/>
      </w:pPr>
    </w:p>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5" w:name="_Toc169499659"/>
      <w:bookmarkStart w:id="36" w:name="_Toc168907437"/>
      <w:bookmarkStart w:id="37" w:name="_Toc164664328"/>
    </w:p>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контроля за разработкой месторождения или залежей.</w:t>
      </w:r>
    </w:p>
    <w:p w:rsidR="008A60E3" w:rsidRPr="00313D20" w:rsidRDefault="008A60E3" w:rsidP="008A60E3"/>
    <w:p w:rsidR="008A60E3" w:rsidRPr="00313D20" w:rsidRDefault="008A60E3" w:rsidP="008A60E3">
      <w:pPr>
        <w:pStyle w:val="affd"/>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8" w:name="_Toc340567620"/>
      <w:bookmarkStart w:id="39" w:name="_Toc343610647"/>
      <w:bookmarkStart w:id="40" w:name="_Toc383087029"/>
      <w:bookmarkStart w:id="41" w:name="_Toc383089950"/>
      <w:r w:rsidRPr="00313D20">
        <w:rPr>
          <w:rFonts w:ascii="Arial" w:hAnsi="Arial" w:cs="Arial"/>
          <w:b/>
        </w:rPr>
        <w:t>ТЕРМИНЫ И ОПРЕДЕЛЕНИЯ ДЛЯ ЦЕЛЕЙ НАСТОЯЩЕГО ДОКУМЕНТА</w:t>
      </w:r>
      <w:bookmarkEnd w:id="38"/>
      <w:bookmarkEnd w:id="39"/>
      <w:bookmarkEnd w:id="40"/>
      <w:bookmarkEnd w:id="41"/>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боковым </w:t>
      </w:r>
      <w:r w:rsidR="00926F48">
        <w:t>керноотборником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8"/>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2" w:name="_Toc536626067"/>
      <w:r>
        <w:lastRenderedPageBreak/>
        <w:t>О</w:t>
      </w:r>
      <w:r w:rsidRPr="00313D20">
        <w:t>БОЗНАЧЕНИЯ И СОКРАЩЕНИЯ</w:t>
      </w:r>
      <w:bookmarkEnd w:id="42"/>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метод низкотемпературной адсорбции инертных газов, разработанный Брунауэром, Эмметом и Теллером.</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кернохранилища</w:t>
      </w:r>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гамма-гамма плотностной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гидроразрыв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lastRenderedPageBreak/>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r w:rsidRPr="00313D20">
        <w:rPr>
          <w:rFonts w:ascii="Arial" w:hAnsi="Arial" w:cs="Arial"/>
          <w:b/>
          <w:i/>
          <w:sz w:val="20"/>
          <w:szCs w:val="20"/>
        </w:rPr>
        <w:t xml:space="preserve">Кв </w:t>
      </w:r>
      <w:r w:rsidRPr="00313D20">
        <w:rPr>
          <w:b/>
          <w:bCs/>
          <w:iCs/>
          <w:color w:val="000000"/>
          <w:spacing w:val="-7"/>
        </w:rPr>
        <w:t>–</w:t>
      </w:r>
      <w:r w:rsidRPr="00313D20">
        <w:t xml:space="preserve"> коэффициент водонасыщенности.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d"/>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керноотборный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керноотборный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керноотборный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r w:rsidRPr="00313D20">
        <w:t>микро-боковой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методы увеличения нефтеотдачи.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lastRenderedPageBreak/>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(Logging While Drilling).</w:t>
      </w:r>
    </w:p>
    <w:p w:rsidR="008A60E3" w:rsidRPr="00313D20" w:rsidRDefault="008A60E3" w:rsidP="008A60E3">
      <w:pPr>
        <w:pStyle w:val="S0"/>
      </w:pPr>
    </w:p>
    <w:p w:rsidR="008A60E3" w:rsidRPr="002146A9" w:rsidRDefault="008A60E3" w:rsidP="008A60E3">
      <w:pPr>
        <w:pStyle w:val="affd"/>
        <w:ind w:right="0"/>
        <w:rPr>
          <w:rFonts w:ascii="Times New Roman" w:hAnsi="Times New Roman"/>
          <w:sz w:val="24"/>
          <w:szCs w:val="24"/>
        </w:rPr>
      </w:pPr>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первоначальную стадию разработки – Департамент нефтегазодобычи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нефтегазодобычи ПАО «НК «Роснефть»;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d"/>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lastRenderedPageBreak/>
        <w:t>в части выполнения обязательств по утилизации попутного газа – Департамент нефтегазодобычи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РКТ (СТ)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РиД</w:t>
      </w:r>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Рн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Ро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Рп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рентгенофлуоресцентный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среднее квадратическое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спуско-подъемная операция.</w:t>
      </w:r>
    </w:p>
    <w:p w:rsidR="008A60E3" w:rsidRPr="00313D20" w:rsidRDefault="008A60E3" w:rsidP="008A60E3">
      <w:pPr>
        <w:pStyle w:val="S0"/>
      </w:pPr>
    </w:p>
    <w:p w:rsidR="008A60E3" w:rsidRPr="00313D20" w:rsidRDefault="008A60E3" w:rsidP="008A60E3">
      <w:pPr>
        <w:pStyle w:val="aff2"/>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2"/>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2"/>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 xml:space="preserve">с </w:t>
      </w:r>
      <w:r w:rsidRPr="00313D20">
        <w:lastRenderedPageBreak/>
        <w:t>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2"/>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т</w:t>
      </w:r>
      <w:r>
        <w:t>ермо-барические условия</w:t>
      </w:r>
      <w:r w:rsidRPr="00313D20">
        <w:t>.</w:t>
      </w:r>
    </w:p>
    <w:p w:rsidR="006541BB" w:rsidRPr="00313D20" w:rsidRDefault="006541BB" w:rsidP="008A60E3">
      <w:pPr>
        <w:pStyle w:val="aff2"/>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трудноизвлекаемые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r>
        <w:t>чистый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гамма-каротажа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смачиваемости разработанный горным бюро США.</w:t>
      </w:r>
    </w:p>
    <w:p w:rsidR="008A60E3" w:rsidRPr="00313D20" w:rsidRDefault="008A60E3" w:rsidP="008A60E3">
      <w:pPr>
        <w:pStyle w:val="a1"/>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
    <w:p w:rsidR="008A60E3" w:rsidRPr="00313D20" w:rsidRDefault="008A60E3" w:rsidP="008A60E3">
      <w:pPr>
        <w:pStyle w:val="a1"/>
        <w:sectPr w:rsidR="008A60E3" w:rsidRPr="00313D20" w:rsidSect="00E21E42">
          <w:headerReference w:type="even" r:id="rId19"/>
          <w:headerReference w:type="default" r:id="rId20"/>
          <w:headerReference w:type="first" r:id="rId21"/>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3" w:name="_Toc536626068"/>
      <w:r w:rsidRPr="00313D20">
        <w:lastRenderedPageBreak/>
        <w:t>ОБЩИЕ</w:t>
      </w:r>
      <w:bookmarkEnd w:id="35"/>
      <w:bookmarkEnd w:id="36"/>
      <w:bookmarkEnd w:id="37"/>
      <w:r w:rsidRPr="00313D20">
        <w:t xml:space="preserve"> ПОЛОЖЕНИЯ</w:t>
      </w:r>
      <w:bookmarkEnd w:id="43"/>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из всех типов скважин является получение полной и достоверной информации, необходимой для решения всего комплекса геолого-промысловых задач поиска, РиД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нефтегазоносности,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55pt" o:ole="">
            <v:imagedata r:id="rId22" o:title=""/>
          </v:shape>
          <o:OLEObject Type="Embed" ProgID="Visio.Drawing.11" ShapeID="_x0000_i1025" DrawAspect="Content" ObjectID="_1757332642" r:id="rId23"/>
        </w:object>
      </w:r>
      <w:r w:rsidR="00E36149" w:rsidRPr="00313D20">
        <w:object w:dxaOrig="9435" w:dyaOrig="3810" w14:anchorId="39185C71">
          <v:shape id="_x0000_i1026" type="#_x0000_t75" style="width:461.35pt;height:146.3pt" o:ole="">
            <v:imagedata r:id="rId24" o:title="" croptop="6043f" cropbottom="6520f"/>
          </v:shape>
          <o:OLEObject Type="Embed" ProgID="Visio.Drawing.11" ShapeID="_x0000_i1026" DrawAspect="Content" ObjectID="_1757332643" r:id="rId25"/>
        </w:object>
      </w:r>
      <w:bookmarkStart w:id="44" w:name="_Toc398541606"/>
      <w:r w:rsidRPr="00313D20">
        <w:t xml:space="preserve">Рис. </w:t>
      </w:r>
      <w:fldSimple w:instr=" SEQ Рис. \* ARABIC ">
        <w:r w:rsidR="00693003">
          <w:rPr>
            <w:noProof/>
          </w:rPr>
          <w:t>1</w:t>
        </w:r>
      </w:fldSimple>
      <w:r w:rsidRPr="00313D20">
        <w:t xml:space="preserve"> Основные направления использования результатов исследований керна</w:t>
      </w:r>
      <w:bookmarkEnd w:id="44"/>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w:t>
      </w:r>
      <w:r w:rsidR="008A60E3" w:rsidRPr="000022A3">
        <w:rPr>
          <w:color w:val="000000"/>
        </w:rPr>
        <w:lastRenderedPageBreak/>
        <w:t xml:space="preserve">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6"/>
          <w:headerReference w:type="default" r:id="rId27"/>
          <w:headerReference w:type="first" r:id="rId28"/>
          <w:endnotePr>
            <w:numFmt w:val="decimal"/>
          </w:endnotePr>
          <w:pgSz w:w="11906" w:h="16838"/>
          <w:pgMar w:top="510" w:right="1021" w:bottom="567" w:left="1247" w:header="737" w:footer="680" w:gutter="0"/>
          <w:cols w:space="720"/>
          <w:docGrid w:linePitch="326"/>
        </w:sectPr>
      </w:pPr>
    </w:p>
    <w:p w:rsidR="008A60E3" w:rsidRPr="00313D20" w:rsidRDefault="0073160D" w:rsidP="009D5759">
      <w:pPr>
        <w:pStyle w:val="S13"/>
        <w:numPr>
          <w:ilvl w:val="0"/>
          <w:numId w:val="9"/>
        </w:numPr>
        <w:ind w:left="0" w:firstLine="0"/>
      </w:pPr>
      <w:bookmarkStart w:id="45" w:name="_Toc536626069"/>
      <w:r w:rsidRPr="00313D20">
        <w:rPr>
          <w:caps w:val="0"/>
        </w:rPr>
        <w:lastRenderedPageBreak/>
        <w:t>ПОРЯДОК ВЗАИМОДЕЙСТВИЯ ПРИ ПЛАНИРОВАНИИ ОРГАНИЗАЦИИ ОТБОРА, ТРАНСПОРТИРОВКИ, КОМПЛЕКСНОГО ИССЛЕДОВАНИЯ</w:t>
      </w:r>
      <w:r>
        <w:rPr>
          <w:caps w:val="0"/>
        </w:rPr>
        <w:t>,</w:t>
      </w:r>
      <w:r w:rsidRPr="00313D20">
        <w:rPr>
          <w:caps w:val="0"/>
        </w:rPr>
        <w:t xml:space="preserve"> ХРАНЕНИЯ </w:t>
      </w:r>
      <w:r>
        <w:rPr>
          <w:caps w:val="0"/>
        </w:rPr>
        <w:t>И ЛИКВИДАЦИИ КЕРНА</w:t>
      </w:r>
      <w:bookmarkEnd w:id="45"/>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r>
      <w:r w:rsidR="00974877" w:rsidRPr="00F2626A">
        <w:rPr>
          <w:rStyle w:val="rvts6"/>
        </w:rPr>
        <w:t xml:space="preserve">Отбор керна, его транспортировка, хранение и комплекс исследований в скважинах, бурящихся в пределах лицензионных участков </w:t>
      </w:r>
      <w:r w:rsidR="00974877" w:rsidRPr="00F2626A">
        <w:t>ОГ</w:t>
      </w:r>
      <w:r w:rsidR="00974877" w:rsidRPr="00F2626A">
        <w:rPr>
          <w:rStyle w:val="rvts6"/>
        </w:rPr>
        <w:t>, осуществляется в соответствии с утвержденными</w:t>
      </w:r>
      <w:r w:rsidR="00974877">
        <w:rPr>
          <w:rStyle w:val="rvts6"/>
        </w:rPr>
        <w:t xml:space="preserve"> п</w:t>
      </w:r>
      <w:r w:rsidR="00974877" w:rsidRPr="00061207">
        <w:rPr>
          <w:rStyle w:val="rvts6"/>
        </w:rPr>
        <w:t>ервы</w:t>
      </w:r>
      <w:r w:rsidR="00974877">
        <w:rPr>
          <w:rStyle w:val="rvts6"/>
        </w:rPr>
        <w:t>м</w:t>
      </w:r>
      <w:r w:rsidR="00974877" w:rsidRPr="00061207">
        <w:rPr>
          <w:rStyle w:val="rvts6"/>
        </w:rPr>
        <w:t xml:space="preserve"> вице-президент</w:t>
      </w:r>
      <w:r w:rsidR="00974877">
        <w:rPr>
          <w:rStyle w:val="rvts6"/>
        </w:rPr>
        <w:t>ом</w:t>
      </w:r>
      <w:r w:rsidR="00974877" w:rsidRPr="00061207">
        <w:rPr>
          <w:rStyle w:val="rvts6"/>
        </w:rPr>
        <w:t xml:space="preserve"> (добыча на суше) ПАО «НК «Роснефть» или вице-президент</w:t>
      </w:r>
      <w:r w:rsidR="00974877">
        <w:rPr>
          <w:rStyle w:val="rvts6"/>
        </w:rPr>
        <w:t>ом</w:t>
      </w:r>
      <w:r w:rsidR="00974877" w:rsidRPr="00061207">
        <w:rPr>
          <w:rStyle w:val="rvts6"/>
        </w:rPr>
        <w:t xml:space="preserve"> по шельфовым проектам </w:t>
      </w:r>
      <w:r w:rsidR="00974877" w:rsidRPr="00042DA6">
        <w:rPr>
          <w:rStyle w:val="rvts6"/>
        </w:rPr>
        <w:t xml:space="preserve">(добыча на шельфе) </w:t>
      </w:r>
      <w:r w:rsidR="00974877" w:rsidRPr="00061207">
        <w:rPr>
          <w:rStyle w:val="rvts6"/>
        </w:rPr>
        <w:t>ПАО «НК «Роснефть»</w:t>
      </w:r>
      <w:r w:rsidR="00974877">
        <w:rPr>
          <w:rStyle w:val="rvts6"/>
        </w:rPr>
        <w:t xml:space="preserve"> </w:t>
      </w:r>
      <w:r w:rsidR="00974877" w:rsidRPr="00F2626A">
        <w:rPr>
          <w:rStyle w:val="rvts6"/>
        </w:rPr>
        <w:t>планами ГРР и ГРМ на суше и на шельфе.</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6" w:name="_Toc344129285"/>
      <w:r w:rsidRPr="00313D20">
        <w:lastRenderedPageBreak/>
        <w:t xml:space="preserve">Таблица </w:t>
      </w:r>
      <w:fldSimple w:instr=" SEQ Таблица \* ARABIC ">
        <w:r w:rsidR="00693003">
          <w:rPr>
            <w:noProof/>
          </w:rPr>
          <w:t>1</w:t>
        </w:r>
      </w:fldSimple>
    </w:p>
    <w:p w:rsidR="00823AED" w:rsidRPr="00313D20" w:rsidRDefault="00823AED" w:rsidP="00D86A8C">
      <w:pPr>
        <w:pStyle w:val="Sd"/>
        <w:spacing w:after="60"/>
        <w:rPr>
          <w:rFonts w:cs="Arial"/>
          <w:szCs w:val="20"/>
        </w:rPr>
      </w:pPr>
      <w:bookmarkStart w:id="47" w:name="_Toc398540408"/>
      <w:r w:rsidRPr="00313D20">
        <w:rPr>
          <w:rFonts w:cs="Arial"/>
          <w:szCs w:val="20"/>
        </w:rPr>
        <w:t xml:space="preserve">Порядок взаимодействия </w:t>
      </w:r>
      <w:bookmarkEnd w:id="47"/>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e"/>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e"/>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e"/>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e"/>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e"/>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e"/>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e"/>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e"/>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e"/>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e"/>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e"/>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e"/>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e"/>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lastRenderedPageBreak/>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e"/>
              <w:spacing w:before="0"/>
              <w:jc w:val="left"/>
              <w:rPr>
                <w:sz w:val="20"/>
              </w:rPr>
            </w:pPr>
            <w:r w:rsidRPr="004C4717">
              <w:rPr>
                <w:sz w:val="20"/>
              </w:rPr>
              <w:lastRenderedPageBreak/>
              <w:t xml:space="preserve">Руководитель ОГ, и/или заместитель </w:t>
            </w:r>
            <w:r w:rsidRPr="004C4717">
              <w:rPr>
                <w:sz w:val="20"/>
              </w:rPr>
              <w:lastRenderedPageBreak/>
              <w:t>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e"/>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e"/>
              <w:spacing w:before="0"/>
              <w:jc w:val="left"/>
              <w:rPr>
                <w:b/>
                <w:bCs/>
                <w:i/>
                <w:iCs w:val="0"/>
                <w:sz w:val="20"/>
                <w:u w:val="single"/>
              </w:rPr>
            </w:pPr>
            <w:r w:rsidRPr="004C4717">
              <w:rPr>
                <w:b/>
                <w:bCs/>
                <w:i/>
                <w:iCs w:val="0"/>
                <w:sz w:val="20"/>
                <w:u w:val="single"/>
              </w:rPr>
              <w:lastRenderedPageBreak/>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w:t>
            </w:r>
            <w:r w:rsidR="00EC7F53" w:rsidRPr="004C4717">
              <w:rPr>
                <w:sz w:val="20"/>
                <w:szCs w:val="20"/>
              </w:rPr>
              <w:lastRenderedPageBreak/>
              <w:t>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e"/>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e"/>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e"/>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e"/>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e"/>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e"/>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e"/>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e"/>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0"/>
              <w:jc w:val="left"/>
            </w:pPr>
          </w:p>
        </w:tc>
        <w:tc>
          <w:tcPr>
            <w:tcW w:w="2656" w:type="pct"/>
            <w:shd w:val="clear" w:color="auto" w:fill="FFFFFF"/>
            <w:hideMark/>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w:t>
            </w:r>
            <w:r w:rsidR="00DE2382">
              <w:rPr>
                <w:sz w:val="20"/>
                <w:szCs w:val="20"/>
              </w:rPr>
              <w:lastRenderedPageBreak/>
              <w:t>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e"/>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
                <w:sz w:val="20"/>
                <w:szCs w:val="20"/>
              </w:rPr>
              <w:footnoteReference w:id="2"/>
            </w:r>
            <w:r w:rsidR="00662244">
              <w:rPr>
                <w:sz w:val="20"/>
                <w:szCs w:val="20"/>
              </w:rPr>
              <w:t>.</w:t>
            </w:r>
          </w:p>
          <w:p w:rsidR="00EE333A" w:rsidRPr="004C4717" w:rsidRDefault="00EE333A" w:rsidP="006C3B7B">
            <w:pPr>
              <w:pStyle w:val="aff0"/>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e"/>
              <w:spacing w:before="0"/>
              <w:jc w:val="left"/>
              <w:rPr>
                <w:sz w:val="20"/>
              </w:rPr>
            </w:pPr>
          </w:p>
          <w:p w:rsidR="00EE333A" w:rsidRPr="004C4717" w:rsidRDefault="00EE333A" w:rsidP="00682AB9">
            <w:pPr>
              <w:pStyle w:val="aff0"/>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
              </w:rPr>
              <w:footnoteReference w:id="3"/>
            </w:r>
            <w:r w:rsidR="00662244">
              <w:rPr>
                <w:rStyle w:val="rvts6"/>
              </w:rPr>
              <w:t>.</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lastRenderedPageBreak/>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e"/>
              <w:spacing w:before="0"/>
              <w:jc w:val="left"/>
              <w:rPr>
                <w:sz w:val="20"/>
              </w:rPr>
            </w:pPr>
          </w:p>
          <w:p w:rsidR="00EE333A" w:rsidRPr="004C4717" w:rsidRDefault="00EE333A" w:rsidP="00AC3FED">
            <w:pPr>
              <w:pStyle w:val="aff0"/>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e"/>
              <w:spacing w:before="0"/>
              <w:jc w:val="left"/>
              <w:rPr>
                <w:sz w:val="20"/>
              </w:rPr>
            </w:pPr>
          </w:p>
          <w:p w:rsidR="00EE333A" w:rsidRPr="004C4717" w:rsidRDefault="00EE333A" w:rsidP="00EF27FC">
            <w:pPr>
              <w:pStyle w:val="aff0"/>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lastRenderedPageBreak/>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w:t>
              </w:r>
              <w:r w:rsidR="0073160D">
                <w:rPr>
                  <w:rStyle w:val="ae"/>
                  <w:rFonts w:eastAsia="Calibri"/>
                  <w:color w:val="0000FF"/>
                  <w:sz w:val="20"/>
                  <w:u w:val="single"/>
                </w:rPr>
                <w:t> </w:t>
              </w:r>
              <w:r w:rsidRPr="008B6FA5">
                <w:rPr>
                  <w:rStyle w:val="ae"/>
                  <w:rFonts w:eastAsia="Calibri"/>
                  <w:color w:val="0000FF"/>
                  <w:sz w:val="20"/>
                  <w:u w:val="single"/>
                </w:rPr>
                <w:t>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e"/>
              <w:spacing w:before="0"/>
              <w:jc w:val="left"/>
              <w:rPr>
                <w:sz w:val="20"/>
              </w:rPr>
            </w:pPr>
          </w:p>
          <w:p w:rsidR="00EE333A" w:rsidRPr="004C4717" w:rsidRDefault="00EE333A" w:rsidP="00A14560">
            <w:pPr>
              <w:pStyle w:val="aff0"/>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w:t>
              </w:r>
              <w:r w:rsidR="0073160D">
                <w:rPr>
                  <w:rStyle w:val="ae"/>
                  <w:rFonts w:eastAsia="Calibri"/>
                  <w:color w:val="0000FF"/>
                  <w:sz w:val="20"/>
                  <w:u w:val="single"/>
                </w:rPr>
                <w:t> </w:t>
              </w:r>
              <w:r w:rsidRPr="008402F2">
                <w:rPr>
                  <w:rStyle w:val="ae"/>
                  <w:rFonts w:eastAsia="Calibri"/>
                  <w:color w:val="0000FF"/>
                  <w:sz w:val="20"/>
                  <w:u w:val="single"/>
                </w:rPr>
                <w:t>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e"/>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e"/>
              <w:spacing w:before="0"/>
              <w:jc w:val="left"/>
              <w:rPr>
                <w:sz w:val="20"/>
              </w:rPr>
            </w:pPr>
          </w:p>
          <w:p w:rsidR="00EE333A" w:rsidRPr="004C4717" w:rsidRDefault="00EE333A" w:rsidP="00A14560">
            <w:pPr>
              <w:pStyle w:val="aff0"/>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e"/>
              <w:spacing w:before="0"/>
              <w:jc w:val="left"/>
              <w:rPr>
                <w:b/>
                <w:bCs/>
                <w:i/>
                <w:iCs w:val="0"/>
                <w:sz w:val="20"/>
                <w:u w:val="single"/>
              </w:rPr>
            </w:pPr>
            <w:r w:rsidRPr="004C4717">
              <w:rPr>
                <w:b/>
                <w:bCs/>
                <w:i/>
                <w:iCs w:val="0"/>
                <w:sz w:val="20"/>
                <w:u w:val="single"/>
              </w:rPr>
              <w:lastRenderedPageBreak/>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lastRenderedPageBreak/>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согласно раздела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e"/>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e"/>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e"/>
              <w:spacing w:before="0"/>
              <w:jc w:val="left"/>
              <w:rPr>
                <w:sz w:val="20"/>
              </w:rPr>
            </w:pPr>
          </w:p>
          <w:p w:rsidR="00EE333A" w:rsidRPr="004C4717" w:rsidRDefault="00EE333A" w:rsidP="006C3B7B">
            <w:pPr>
              <w:pStyle w:val="aff0"/>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e"/>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e"/>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
          <w:p w:rsidR="00EE333A" w:rsidRPr="004C4717" w:rsidRDefault="00EE333A" w:rsidP="00B11423">
            <w:pPr>
              <w:pStyle w:val="affe"/>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29"/>
          <w:headerReference w:type="default" r:id="rId30"/>
          <w:headerReference w:type="first" r:id="rId31"/>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8" w:name="_Toc536626070"/>
      <w:r w:rsidRPr="00313D20">
        <w:lastRenderedPageBreak/>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8"/>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w:t>
      </w:r>
      <w:r w:rsidR="008A60E3" w:rsidRPr="00D757BC">
        <w:lastRenderedPageBreak/>
        <w:t xml:space="preserve">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xml:space="preserve">, </w:t>
      </w:r>
      <w:r w:rsidR="005F1C0F">
        <w:lastRenderedPageBreak/>
        <w:t>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в области промышленной безопасности</w:t>
      </w:r>
      <w:r w:rsidR="00B366EA">
        <w:t>,</w:t>
      </w:r>
      <w:r w:rsidR="008A60E3" w:rsidRPr="00B775C3">
        <w:t xml:space="preserve"> охраны труда</w:t>
      </w:r>
      <w:r w:rsidR="00B366EA">
        <w:t xml:space="preserve"> и окружающей среды</w:t>
      </w:r>
      <w:r w:rsidR="008A60E3" w:rsidRPr="00B775C3">
        <w:t xml:space="preserve"> </w:t>
      </w:r>
      <w:r w:rsidR="008A60E3" w:rsidRPr="00313D20">
        <w:t>№ П3-05 П-</w:t>
      </w:r>
      <w:r w:rsidR="00B366EA">
        <w:t>1</w:t>
      </w:r>
      <w:r w:rsidR="008A60E3" w:rsidRPr="00313D20">
        <w:t xml:space="preserve">1, работников КНИПИ, проводящих </w:t>
      </w:r>
      <w:r w:rsidR="008A60E3" w:rsidRPr="00B775C3">
        <w:t>супервайзинг отбора</w:t>
      </w:r>
      <w:r w:rsidR="008A60E3" w:rsidRPr="00313D20">
        <w:t xml:space="preserve"> </w:t>
      </w:r>
      <w:r w:rsidR="0002318D">
        <w:t>керна</w:t>
      </w:r>
      <w:r w:rsidR="008A60E3" w:rsidRPr="00313D20">
        <w:t xml:space="preserve"> Заказчика.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9C23B8">
        <w:t>Политики</w:t>
      </w:r>
      <w:r w:rsidR="009C23B8" w:rsidRPr="009C23B8">
        <w:t xml:space="preserve"> Компании в области промышленной безопасности, охраны труда и окружающей среды № П3-05 П-11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lastRenderedPageBreak/>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2"/>
          <w:headerReference w:type="default" r:id="rId33"/>
          <w:headerReference w:type="first" r:id="rId34"/>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9" w:name="_Toc536626071"/>
      <w:r w:rsidRPr="000F7072">
        <w:lastRenderedPageBreak/>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9"/>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5"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w:t>
      </w:r>
      <w:r w:rsidR="008A60E3" w:rsidRPr="00AD6ACA">
        <w:lastRenderedPageBreak/>
        <w:t xml:space="preserve">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r w:rsidRPr="00AD6ACA">
        <w:rPr>
          <w:lang w:val="en-US"/>
        </w:rPr>
        <w:t>CoreView</w:t>
      </w:r>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этикетировки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литотипов </w:t>
      </w:r>
      <w:r w:rsidR="005022DB" w:rsidRPr="00AD6ACA">
        <w:t xml:space="preserve">ГП </w:t>
      </w:r>
      <w:r w:rsidRPr="00AD6ACA">
        <w:t>(слоев, пропластков),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запланированному;</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нефтеводонасыщенности прямым способом, особенно в скважинах с РВО, полимер-глинистыми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lastRenderedPageBreak/>
        <w:t xml:space="preserve">«сохранение смачиваемости»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супервайзингу)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/кернохранилище</w:t>
      </w:r>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из неконсолидированных/слабоконсолидированных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керноотборники</w:t>
      </w:r>
      <w:r w:rsidRPr="00C9032D">
        <w:rPr>
          <w:rStyle w:val="rvts6"/>
        </w:rPr>
        <w:t>) и в кернохранилище</w:t>
      </w:r>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hyperlink w:anchor="_ПРИЛОЖЕНИЕ_4._ОБРАЗЕЦ_1" w:history="1">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hyperlink>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lastRenderedPageBreak/>
        <w:t xml:space="preserve">группа ГП по сложности отбора </w:t>
      </w:r>
      <w:r w:rsidR="0002318D">
        <w:t>керна</w:t>
      </w:r>
      <w:r w:rsidR="00E20DF9">
        <w:t xml:space="preserve"> </w:t>
      </w:r>
      <w:r w:rsidRPr="00C9032D">
        <w:t>с учетом категории буримости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более 5) по твердости слабосвязных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III категорий по буримости</w:t>
      </w:r>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в рыхлых и несвязных ГП, а также при увеличении степени их неоднородности и трещиноватости.</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затрубном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«засолоненных» коллекторов рекомендуется</w:t>
      </w:r>
      <w:r w:rsidR="00654DD2" w:rsidRPr="00C9032D">
        <w:rPr>
          <w:rStyle w:val="rvts6"/>
        </w:rPr>
        <w:t xml:space="preserve"> </w:t>
      </w:r>
      <w:r w:rsidR="008A60E3" w:rsidRPr="00C9032D">
        <w:rPr>
          <w:rStyle w:val="rvts6"/>
        </w:rPr>
        <w:t>применять промывочные жидкости, минимизирующие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а также неоднородных, переслаивающихся по твердости слабосвязных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заклинивать только специальными кернорвателями.</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многоразовыми керноотборочными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естественную нефтенасыщенность,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xml:space="preserve">, что достаточно трудно обеспечить при работе с </w:t>
      </w:r>
      <w:r w:rsidR="008A60E3" w:rsidRPr="008B2707">
        <w:rPr>
          <w:rStyle w:val="rvts6"/>
        </w:rPr>
        <w:lastRenderedPageBreak/>
        <w:t>традиционными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fldSimple w:instr=" SEQ Таблица \* ARABIC ">
        <w:r w:rsidR="00693003">
          <w:rPr>
            <w:noProof/>
          </w:rPr>
          <w:t>2</w:t>
        </w:r>
      </w:fldSimple>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Связные, монолитные и слаботрещиноватые</w:t>
            </w:r>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 и сильнотрещиноватые; склонные к систематическому самозаклиниванию. Не размываемые, но разрушаемые потоком на кусочки по трещинам. Разрушаемые вибрациями керноотборного инструмента</w:t>
            </w:r>
          </w:p>
        </w:tc>
        <w:tc>
          <w:tcPr>
            <w:tcW w:w="719" w:type="pct"/>
          </w:tcPr>
          <w:p w:rsidR="008A60E3" w:rsidRPr="00313D20" w:rsidRDefault="008A60E3" w:rsidP="00E21E42">
            <w:pPr>
              <w:jc w:val="left"/>
              <w:rPr>
                <w:color w:val="000000"/>
                <w:sz w:val="16"/>
                <w:szCs w:val="16"/>
              </w:rPr>
            </w:pPr>
            <w:r w:rsidRPr="00313D20">
              <w:rPr>
                <w:color w:val="000000"/>
                <w:sz w:val="16"/>
                <w:szCs w:val="16"/>
              </w:rPr>
              <w:t>Каверново-трещиноватые, трещино-каверновые,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среднетрещиноватые. Не разрушаемые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нефтематерин</w:t>
            </w:r>
            <w:r w:rsidR="00AD6749">
              <w:rPr>
                <w:color w:val="000000"/>
                <w:sz w:val="16"/>
                <w:szCs w:val="16"/>
              </w:rPr>
              <w:t>-</w:t>
            </w:r>
            <w:r w:rsidRPr="00313D20">
              <w:rPr>
                <w:color w:val="000000"/>
                <w:sz w:val="16"/>
                <w:szCs w:val="16"/>
              </w:rPr>
              <w:t>ские</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нефтематеринских пород (Ю0, абалак, доманик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Растворимые соли, засолоненный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каверново-трещиноватые, трещино-каверновые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Слабосвязные. Легко разрушаемые или размываемые потоком, а также с набухающими </w:t>
            </w:r>
            <w:r w:rsidRPr="00313D20">
              <w:rPr>
                <w:color w:val="000000"/>
                <w:sz w:val="16"/>
                <w:szCs w:val="16"/>
              </w:rPr>
              <w:lastRenderedPageBreak/>
              <w:t>глинистыми частицами.</w:t>
            </w:r>
          </w:p>
        </w:tc>
        <w:tc>
          <w:tcPr>
            <w:tcW w:w="719" w:type="pct"/>
          </w:tcPr>
          <w:p w:rsidR="008A60E3" w:rsidRPr="00313D20" w:rsidRDefault="008A60E3" w:rsidP="00E21E42">
            <w:pPr>
              <w:jc w:val="left"/>
              <w:rPr>
                <w:color w:val="000000"/>
                <w:sz w:val="16"/>
                <w:szCs w:val="16"/>
              </w:rPr>
            </w:pPr>
            <w:r w:rsidRPr="00313D20">
              <w:rPr>
                <w:color w:val="000000"/>
                <w:sz w:val="16"/>
                <w:szCs w:val="16"/>
              </w:rPr>
              <w:lastRenderedPageBreak/>
              <w:t>Слабоконсолиди-рованные</w:t>
            </w:r>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растворы РУО в </w:t>
            </w:r>
            <w:r w:rsidRPr="00313D20">
              <w:rPr>
                <w:color w:val="000000"/>
                <w:sz w:val="16"/>
                <w:szCs w:val="16"/>
              </w:rPr>
              <w:lastRenderedPageBreak/>
              <w:t xml:space="preserve">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6</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r w:rsidRPr="00313D20">
              <w:rPr>
                <w:color w:val="000000"/>
                <w:sz w:val="16"/>
                <w:szCs w:val="16"/>
              </w:rPr>
              <w:t>Неконсолидиро</w:t>
            </w:r>
            <w:r w:rsidR="00AD6749">
              <w:rPr>
                <w:color w:val="000000"/>
                <w:sz w:val="16"/>
                <w:szCs w:val="16"/>
              </w:rPr>
              <w:t>-</w:t>
            </w:r>
            <w:r w:rsidRPr="00313D20">
              <w:rPr>
                <w:color w:val="000000"/>
                <w:sz w:val="16"/>
                <w:szCs w:val="16"/>
              </w:rPr>
              <w:t>ванные</w:t>
            </w:r>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50" w:name="_Toc169499660"/>
      <w:bookmarkStart w:id="51" w:name="_Toc168907438"/>
      <w:bookmarkStart w:id="52" w:name="_Toc164664329"/>
      <w:bookmarkEnd w:id="46"/>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в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свойств пластовых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СПО с глубины бурения до 990,6 м а.о. при 3 мин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990,6 м а.о. до 716,3 м а.о. на 6 мин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716,3 м а.о. до 442 м а.о. на 9 мин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442 м а.о. до 137 м а.о.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137 м а.о. на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Для нефтенасыщенных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r w:rsidRPr="00313D20" w:rsidDel="000D3D87">
        <w:rPr>
          <w:i/>
          <w:lang w:val="en-US"/>
        </w:rPr>
        <w:t>XYZ</w:t>
      </w:r>
      <w:r w:rsidRPr="00313D20" w:rsidDel="000D3D87">
        <w:rPr>
          <w:i/>
        </w:rPr>
        <w:t xml:space="preserve"> – глубина, при которой гидростатическое давление равно давлению начала разгазирования нефти.</w:t>
      </w:r>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Для газонасыщенных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lastRenderedPageBreak/>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6"/>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3" w:name="_Toc536626072"/>
      <w:r w:rsidRPr="00313D20" w:rsidDel="000D3D87">
        <w:lastRenderedPageBreak/>
        <w:t xml:space="preserve">ТРЕБОВАНИЯ К РАБОТЕ С КЕРНОМ НА ПОВЕРХНОСТИ, К УПАКОВКЕ И ПЕРВИЧНОМУ ДОКУМЕНТИРОВАНИЮ </w:t>
      </w:r>
      <w:r w:rsidR="0002318D">
        <w:t>КЕРНА</w:t>
      </w:r>
      <w:bookmarkEnd w:id="50"/>
      <w:bookmarkEnd w:id="51"/>
      <w:bookmarkEnd w:id="52"/>
      <w:bookmarkEnd w:id="53"/>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буримости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предусмотренных программой работ (ЛБА, общая карбонатность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буримости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r w:rsidR="00503E19">
        <w:rPr>
          <w:rStyle w:val="rvts6"/>
        </w:rPr>
        <w:t xml:space="preserve"> </w:t>
      </w:r>
      <w:r w:rsidR="00503E19" w:rsidRPr="00313D20" w:rsidDel="000D3D87">
        <w:rPr>
          <w:rStyle w:val="rvts6"/>
        </w:rPr>
        <w:t>Допускается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слабоконсолидированных, сильно-средне-трещиноватых пород III-IV категорий буримости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нефтеводонасыщенности,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Работу с керном на поверхности для монолитных ГП I и II категорий буримости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керноприемника (только по согласованию с геологической службой ОГ) и очистить от </w:t>
      </w:r>
      <w:r w:rsidRPr="00AD6ACA" w:rsidDel="000D3D87">
        <w:lastRenderedPageBreak/>
        <w:t xml:space="preserve">остатков раствора увлажненным обтирочным материалом (для засолоненных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В случае сильной запрессованности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 xml:space="preserve">(экстракторы).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 xml:space="preserve">Первичное описание (макроописание)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нефтеводонасыщенности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использовать наиболее простой и распространенный способ - парафинирование.</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w:t>
      </w:r>
      <w:r w:rsidRPr="00313D20" w:rsidDel="000D3D87">
        <w:lastRenderedPageBreak/>
        <w:t>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парафинирования).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w:t>
      </w:r>
      <w:r w:rsidR="008A60E3" w:rsidRPr="00313D20" w:rsidDel="000D3D87">
        <w:rPr>
          <w:rStyle w:val="rvts6"/>
        </w:rPr>
        <w:lastRenderedPageBreak/>
        <w:t xml:space="preserve">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r w:rsidR="008A60E3" w:rsidRPr="00313D20" w:rsidDel="000D3D87">
        <w:t>кернохранилище</w:t>
      </w:r>
      <w:r w:rsidR="008A60E3" w:rsidRPr="00313D20" w:rsidDel="000D3D87">
        <w:rPr>
          <w:rStyle w:val="rvts6"/>
        </w:rPr>
        <w:t xml:space="preserve"> или испытательную лабораторию КНИПИ, сопровождается Первичным описанием (макроописанием)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r w:rsidR="00712996">
        <w:rPr>
          <w:rStyle w:val="rvts6"/>
        </w:rPr>
        <w:t>кернохранилища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r w:rsidR="008A60E3" w:rsidRPr="00AD6ACA" w:rsidDel="000D3D87">
        <w:t>кернохранилище</w:t>
      </w:r>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соляной кислотой (в объемной концентрации 1:10) для определения карбонатности, растворителями (бензином, хлороформом) для определения битумности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присутствие включений, легко выпадающих из ГП, влажность, запах или другие признаки нефтегазоносности,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керноотборником,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r w:rsidR="00B95845">
        <w:t>керноотборниками</w:t>
      </w:r>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бокового керноотборника</w:t>
      </w:r>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r w:rsidR="00B95845">
        <w:t>керноотборника</w:t>
      </w:r>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макроописание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нефтенасыщенности.</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нефтегазонасыщенности,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экспресс</w:t>
      </w:r>
      <w:r w:rsidR="00AE411B" w:rsidDel="000D3D87">
        <w:rPr>
          <w:rStyle w:val="rvts6"/>
        </w:rPr>
        <w:t>-</w:t>
      </w:r>
      <w:r w:rsidR="00AE411B" w:rsidRPr="00313D20" w:rsidDel="000D3D87">
        <w:rPr>
          <w:rStyle w:val="rvts6"/>
        </w:rPr>
        <w:t xml:space="preserve">анализов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7"/>
          <w:headerReference w:type="default" r:id="rId38"/>
          <w:headerReference w:type="first" r:id="rId39"/>
          <w:endnotePr>
            <w:numFmt w:val="decimal"/>
          </w:endnotePr>
          <w:pgSz w:w="11906" w:h="16838"/>
          <w:pgMar w:top="510" w:right="1021" w:bottom="567" w:left="1247" w:header="737" w:footer="680" w:gutter="0"/>
          <w:cols w:space="720"/>
          <w:docGrid w:linePitch="326"/>
        </w:sectPr>
      </w:pPr>
    </w:p>
    <w:p w:rsidR="000F7072" w:rsidRPr="00313D20" w:rsidDel="000D3D87" w:rsidRDefault="0073160D" w:rsidP="000F7072">
      <w:pPr>
        <w:pStyle w:val="S13"/>
        <w:numPr>
          <w:ilvl w:val="0"/>
          <w:numId w:val="9"/>
        </w:numPr>
        <w:ind w:left="0" w:firstLine="0"/>
      </w:pPr>
      <w:bookmarkStart w:id="54" w:name="_Toc536626073"/>
      <w:r>
        <w:rPr>
          <w:caps w:val="0"/>
        </w:rPr>
        <w:lastRenderedPageBreak/>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bookmarkEnd w:id="54"/>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r w:rsidR="00DE066C">
        <w:t>ПО</w:t>
      </w:r>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неконсолидированных,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5" w:name="_Приложение_2._Образец_1"/>
      <w:bookmarkEnd w:id="55"/>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lastRenderedPageBreak/>
        <w:t xml:space="preserve">Таблица </w:t>
      </w:r>
      <w:fldSimple w:instr=" SEQ Таблица \* ARABIC ">
        <w:r w:rsidR="00693003">
          <w:rPr>
            <w:noProof/>
          </w:rPr>
          <w:t>3</w:t>
        </w:r>
      </w:fldSimple>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НОМЕР П/П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Обязательно при отборе образцов для изучения нефтеводонасыщенности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«CoreView».</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Применение специализированного транспортного контейнера с виброгасящими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слабоконсолидированными, нефтематеринскими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lastRenderedPageBreak/>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r w:rsidR="008A60E3" w:rsidRPr="00313D20">
        <w:rPr>
          <w:lang w:val="en-US"/>
        </w:rPr>
        <w:t>JamBuster</w:t>
      </w:r>
      <w:r w:rsidR="008A60E3" w:rsidRPr="00313D20">
        <w:t xml:space="preserve">, </w:t>
      </w:r>
      <w:r w:rsidR="008A60E3" w:rsidRPr="00313D20">
        <w:rPr>
          <w:lang w:val="en-US"/>
        </w:rPr>
        <w:t>JamTeq</w:t>
      </w:r>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r w:rsidR="008A60E3" w:rsidRPr="00313D20">
        <w:rPr>
          <w:lang w:val="en-US"/>
        </w:rPr>
        <w:t>iCore</w:t>
      </w:r>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нефтеводонасыщенности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для неконсолидированного, трещиновато-кавернозного </w:t>
      </w:r>
      <w:r w:rsidR="0002318D">
        <w:t>керна</w:t>
      </w:r>
      <w:r w:rsidRPr="00313D20">
        <w:t xml:space="preserve">, а также </w:t>
      </w:r>
      <w:r w:rsidR="0002318D">
        <w:t>керна</w:t>
      </w:r>
      <w:r w:rsidRPr="00313D20">
        <w:t xml:space="preserve"> из нефтематеринских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спуск КОС со стола ротора на приемные мостки осуществлять с помощью устройства, исключающего прогибание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запланировать добавление индикаторных добавок для контроля величины проникновения ФБР при отборе образцов на определение нефтеводонасыщенности,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при вскрытии газонасыщенных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керноотборника;</w:t>
      </w:r>
    </w:p>
    <w:p w:rsidR="008A60E3" w:rsidRPr="00313D20" w:rsidRDefault="008A60E3" w:rsidP="009D5759">
      <w:pPr>
        <w:pStyle w:val="af1"/>
        <w:numPr>
          <w:ilvl w:val="0"/>
          <w:numId w:val="21"/>
        </w:numPr>
        <w:tabs>
          <w:tab w:val="left" w:pos="539"/>
        </w:tabs>
        <w:spacing w:before="120"/>
        <w:ind w:left="538" w:hanging="357"/>
      </w:pPr>
      <w:r w:rsidRPr="00313D20">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30 см (образцы на нефтеводонасыщенность, сохранение смачиваемости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(Plastic Strip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предпочтительны);</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тряски, его падения, рекомендуется использовать низковибрационную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ударопоглощающими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(термокейсы);</w:t>
      </w:r>
    </w:p>
    <w:p w:rsidR="008A60E3" w:rsidRPr="00313D20" w:rsidRDefault="008A60E3" w:rsidP="009D5759">
      <w:pPr>
        <w:pStyle w:val="af1"/>
        <w:numPr>
          <w:ilvl w:val="0"/>
          <w:numId w:val="21"/>
        </w:numPr>
        <w:tabs>
          <w:tab w:val="left" w:pos="539"/>
        </w:tabs>
        <w:spacing w:before="120"/>
        <w:ind w:left="538" w:hanging="357"/>
      </w:pPr>
      <w:r w:rsidRPr="00313D20">
        <w:lastRenderedPageBreak/>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нефтеводонасыщенности, а также с сохранением смачиваемости</w:t>
      </w:r>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r w:rsidR="008A60E3" w:rsidRPr="00313D20">
        <w:rPr>
          <w:rFonts w:ascii="Times New Roman" w:hAnsi="Times New Roman"/>
        </w:rPr>
        <w:t>режимно-технологической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в области промышленной безопасности</w:t>
      </w:r>
      <w:r w:rsidR="00B366EA">
        <w:t>,</w:t>
      </w:r>
      <w:r w:rsidR="00873FE4" w:rsidRPr="00B775C3">
        <w:t xml:space="preserve"> охраны труда</w:t>
      </w:r>
      <w:r w:rsidR="00B366EA">
        <w:t xml:space="preserve"> и окружающей среды</w:t>
      </w:r>
      <w:r w:rsidR="00873FE4" w:rsidRPr="00B775C3">
        <w:t xml:space="preserve"> </w:t>
      </w:r>
      <w:r w:rsidR="00873FE4">
        <w:t>№ П3-05 П-</w:t>
      </w:r>
      <w:r w:rsidR="00B366EA">
        <w:t>1</w:t>
      </w:r>
      <w:r w:rsidR="00873FE4">
        <w:t xml:space="preserve">1 и иные </w:t>
      </w:r>
      <w:r w:rsidR="00873FE4" w:rsidRPr="00313D20">
        <w:t>ЛНД Компании в области ОТ, ПБ и ООС</w:t>
      </w:r>
      <w:r w:rsidR="00873FE4">
        <w:t>)</w:t>
      </w:r>
      <w:r w:rsidR="006B358F">
        <w:t>.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Ростехнадзора от 12.03.2013 № 101</w:t>
      </w:r>
      <w:r w:rsidR="008A60E3" w:rsidRPr="00313D20">
        <w:t>, ПБ на КШ</w:t>
      </w:r>
      <w:r w:rsidR="00873FE4">
        <w:t xml:space="preserve"> (</w:t>
      </w:r>
      <w:r w:rsidR="00C80D86">
        <w:t>П</w:t>
      </w:r>
      <w:r w:rsidR="00873FE4" w:rsidRPr="00B775C3">
        <w:t>равила безопасности морских объектов нефтегазового комплекса, утвержденные приказом Ростехнадзора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3942D9EC" wp14:editId="54AF05FB">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6" w:name="_Toc398541608"/>
      <w:r w:rsidRPr="00313D20">
        <w:t xml:space="preserve">Рис. </w:t>
      </w:r>
      <w:fldSimple w:instr=" SEQ Рис. \* ARABIC ">
        <w:r w:rsidR="00693003">
          <w:rPr>
            <w:noProof/>
          </w:rPr>
          <w:t>2</w:t>
        </w:r>
      </w:fldSimple>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6"/>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59854074" wp14:editId="68068CE9">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7" w:name="_Toc398541609"/>
      <w:r w:rsidRPr="00313D20">
        <w:t xml:space="preserve">Рис. </w:t>
      </w:r>
      <w:fldSimple w:instr=" SEQ Рис. \* ARABIC ">
        <w:r w:rsidR="00693003">
          <w:rPr>
            <w:noProof/>
          </w:rPr>
          <w:t>3</w:t>
        </w:r>
      </w:fldSimple>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7"/>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5E58C0A0" wp14:editId="0DE2AF3E">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8" w:name="_Toc398541610"/>
      <w:r w:rsidRPr="00313D20">
        <w:t xml:space="preserve">Рис. </w:t>
      </w:r>
      <w:fldSimple w:instr=" SEQ Рис. \* ARABIC ">
        <w:r w:rsidR="00693003">
          <w:rPr>
            <w:noProof/>
          </w:rPr>
          <w:t>4</w:t>
        </w:r>
      </w:fldSimple>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8"/>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4C698D54" wp14:editId="085FA503">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9" w:name="_Toc398541611"/>
      <w:r w:rsidRPr="00313D20">
        <w:t xml:space="preserve">Рис. </w:t>
      </w:r>
      <w:fldSimple w:instr=" SEQ Рис. \* ARABIC ">
        <w:r w:rsidR="00693003">
          <w:rPr>
            <w:noProof/>
          </w:rPr>
          <w:t>5</w:t>
        </w:r>
      </w:fldSimple>
      <w:r w:rsidRPr="00313D20">
        <w:t xml:space="preserve"> Пример </w:t>
      </w:r>
      <w:r w:rsidR="0002318D">
        <w:t>керна</w:t>
      </w:r>
      <w:r w:rsidRPr="00313D20">
        <w:t>, отобранного с неправильно подобранным породоразрушающим инструментом (большая сегментация)</w:t>
      </w:r>
      <w:bookmarkEnd w:id="59"/>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lastRenderedPageBreak/>
        <w:drawing>
          <wp:inline distT="0" distB="0" distL="0" distR="0" wp14:anchorId="584A213B" wp14:editId="2EE9B6AA">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60" w:name="_Toc398541612"/>
      <w:r w:rsidRPr="00313D20">
        <w:t xml:space="preserve">Рис. </w:t>
      </w:r>
      <w:fldSimple w:instr=" SEQ Рис. \* ARABIC ">
        <w:r w:rsidR="00693003">
          <w:rPr>
            <w:noProof/>
          </w:rPr>
          <w:t>6</w:t>
        </w:r>
      </w:fldSimple>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60"/>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5"/>
          <w:headerReference w:type="default" r:id="rId46"/>
          <w:headerReference w:type="first" r:id="rId47"/>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61" w:name="_Toc169499661"/>
      <w:bookmarkStart w:id="62" w:name="_Toc168907439"/>
      <w:bookmarkStart w:id="63" w:name="_Toc164664330"/>
      <w:bookmarkStart w:id="64" w:name="_Toc536626074"/>
      <w:r w:rsidRPr="0008610C">
        <w:lastRenderedPageBreak/>
        <w:t xml:space="preserve">ВРЕМЕННОЕ ХРАНЕНИЕ И ТРАНСПОРТИРОВКА </w:t>
      </w:r>
      <w:r w:rsidR="0002318D">
        <w:t>КЕРНА</w:t>
      </w:r>
      <w:bookmarkEnd w:id="61"/>
      <w:bookmarkEnd w:id="62"/>
      <w:bookmarkEnd w:id="63"/>
      <w:bookmarkEnd w:id="64"/>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кернохранилище.</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кернохранилище </w:t>
      </w:r>
      <w:r w:rsidR="007F5ED9">
        <w:t>или</w:t>
      </w:r>
      <w:r w:rsidR="00BC1BE6">
        <w:t xml:space="preserve"> </w:t>
      </w:r>
      <w:r w:rsidR="0008681B" w:rsidRPr="00C60B4D">
        <w:t>временно</w:t>
      </w:r>
      <w:r w:rsidR="007F5ED9">
        <w:t>е</w:t>
      </w:r>
      <w:r w:rsidR="0008681B" w:rsidRPr="00C60B4D">
        <w:t xml:space="preserve"> кернохранилищ</w:t>
      </w:r>
      <w:r w:rsidR="007F5ED9">
        <w:t>е</w:t>
      </w:r>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кернохранилища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кернохранилища</w:t>
      </w:r>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временному кернохранилищу</w:t>
      </w:r>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временного кернохранилища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исходя из имеющихся возможностей (склады, ангары, навесы и т.д.). Затраты на строительство временных кернохранилищ</w:t>
      </w:r>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r w:rsidR="0008681B" w:rsidRPr="00C9032D">
        <w:rPr>
          <w:rStyle w:val="rvts6"/>
        </w:rPr>
        <w:t>Во временных кернохранилищах</w:t>
      </w:r>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xml:space="preserve">, отобранного по особым технологиям (герметизированная,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с даты окончания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с даты окончания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8"/>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w:lastRenderedPageBreak/>
        <mc:AlternateContent>
          <mc:Choice Requires="wps">
            <w:drawing>
              <wp:anchor distT="0" distB="0" distL="114300" distR="114300" simplePos="0" relativeHeight="251659264" behindDoc="0" locked="0" layoutInCell="1" allowOverlap="1" wp14:anchorId="5711769E" wp14:editId="54006397">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7811" w:rsidRPr="004E7392" w:rsidRDefault="000A7811"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11769E"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0A7811" w:rsidRPr="004E7392" w:rsidRDefault="000A7811"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2DF969AE" wp14:editId="5457F92C">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7811" w:rsidRPr="004E7392" w:rsidRDefault="000A7811"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969AE"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0A7811" w:rsidRPr="004E7392" w:rsidRDefault="000A7811"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w:drawing>
          <wp:inline distT="0" distB="0" distL="0" distR="0" wp14:anchorId="4DFEF955" wp14:editId="49AFFE61">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9"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5" w:name="_Toc398541613"/>
      <w:r w:rsidRPr="00313D20">
        <w:t xml:space="preserve">Рис. </w:t>
      </w:r>
      <w:fldSimple w:instr=" SEQ Рис. \* ARABIC ">
        <w:r w:rsidR="00693003">
          <w:rPr>
            <w:noProof/>
          </w:rPr>
          <w:t>7</w:t>
        </w:r>
      </w:fldSimple>
      <w:r w:rsidRPr="00313D20">
        <w:t xml:space="preserve"> Типовые схемы транспортировки неконсолидированного </w:t>
      </w:r>
      <w:bookmarkEnd w:id="65"/>
      <w:r w:rsidR="0002318D">
        <w:t>керна</w:t>
      </w:r>
      <w:r w:rsidRPr="00313D20">
        <w:t xml:space="preserve"> </w:t>
      </w:r>
      <w:bookmarkStart w:id="66" w:name="_8._ссылки"/>
      <w:bookmarkEnd w:id="66"/>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0"/>
          <w:headerReference w:type="default" r:id="rId51"/>
          <w:footerReference w:type="default" r:id="rId52"/>
          <w:headerReference w:type="first" r:id="rId53"/>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r w:rsidR="008A60E3" w:rsidRPr="00C9032D">
        <w:t>кернохранилище</w:t>
      </w:r>
      <w:r w:rsidR="008A60E3" w:rsidRPr="00C9032D">
        <w:rPr>
          <w:rStyle w:val="rvts6"/>
        </w:rPr>
        <w:t xml:space="preserve"> или испытательную лабораторию КНИПИ несет </w:t>
      </w:r>
      <w:bookmarkStart w:id="67" w:name="_Toc169499663"/>
      <w:bookmarkStart w:id="68" w:name="_Toc168907441"/>
      <w:bookmarkStart w:id="69"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контролю за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4"/>
          <w:headerReference w:type="default" r:id="rId55"/>
          <w:footerReference w:type="default" r:id="rId56"/>
          <w:headerReference w:type="first" r:id="rId57"/>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70" w:name="_Toc536626075"/>
      <w:r w:rsidRPr="00313D20">
        <w:lastRenderedPageBreak/>
        <w:t xml:space="preserve">ПОРЯДОК КОМПЛЕКСНОГО ИССЛЕДОВАНИЯ ОБРАЗЦОВ И ОБРАБОТКИ РЕЗУЛЬТАТОВ ИССЛЕДОВАНИЯ </w:t>
      </w:r>
      <w:r>
        <w:t>КЕРНА</w:t>
      </w:r>
      <w:bookmarkEnd w:id="70"/>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необходимости 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r w:rsidR="00D2035D"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w:t>
      </w:r>
      <w:r w:rsidRPr="00313D20">
        <w:t xml:space="preserve"> – лабораторные исследования полноразмерного </w:t>
      </w:r>
      <w:r>
        <w:t>керна</w:t>
      </w:r>
      <w:r w:rsidRPr="00313D20">
        <w:t xml:space="preserve">, по окончании работ </w:t>
      </w:r>
      <w:r w:rsidRPr="0027520E">
        <w:t xml:space="preserve">составляется Акт на оплату работ по комплексному исследованию полноразмерного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 xml:space="preserve">), </w:t>
      </w:r>
      <w:r w:rsidRPr="00313D20">
        <w:t>на основании которого керн передается на долговременное хранение в кернохранилища.</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кернохранилища.</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буримости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сохраненной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естественнонасыщенном состоянии (УЭС, ФЕС, минерализация пластовой воды, геомеханические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увязка ГК–ГИС с ГК-керн (ГГК-П — ГИС и ГГК-П — керн) с использованием специализированного ПО;</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разрушенности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r w:rsidRPr="00313D20">
        <w:t xml:space="preserve">после этого «горбушка» помещается в тару и передается на долговременное хранение в территориальное </w:t>
      </w:r>
      <w:r>
        <w:t>г</w:t>
      </w:r>
      <w:r w:rsidRPr="00313D20">
        <w:t>осударственное кернохранилище</w:t>
      </w:r>
      <w:r w:rsidR="00515C4C">
        <w:t xml:space="preserve">, </w:t>
      </w:r>
      <w:r w:rsidR="00947E64">
        <w:t>или в кернохранилище (раздел 10</w:t>
      </w:r>
      <w:r w:rsidR="00A54B02">
        <w:t xml:space="preserve"> настоящего Положения);</w:t>
      </w:r>
      <w:r w:rsidRPr="00313D20">
        <w:t xml:space="preserve"> </w:t>
      </w:r>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lastRenderedPageBreak/>
        <w:t xml:space="preserve">для экспресс-оценки коллекторских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буримости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313D20" w:rsidRDefault="00D2035D" w:rsidP="00D2035D">
      <w:pPr>
        <w:pStyle w:val="af1"/>
        <w:numPr>
          <w:ilvl w:val="0"/>
          <w:numId w:val="20"/>
        </w:numPr>
        <w:tabs>
          <w:tab w:val="left" w:pos="539"/>
        </w:tabs>
        <w:spacing w:before="120"/>
        <w:ind w:left="538" w:hanging="357"/>
      </w:pPr>
      <w:r w:rsidRPr="00313D20">
        <w:t xml:space="preserve">оставшаяся часть </w:t>
      </w:r>
      <w:r>
        <w:t>керна</w:t>
      </w:r>
      <w:r w:rsidRPr="00313D20">
        <w:t xml:space="preserve"> после среза «горбушки» и выбуривания образцов поступает на перекладку </w:t>
      </w:r>
      <w:r>
        <w:t>керна</w:t>
      </w:r>
      <w:r w:rsidRPr="00313D20">
        <w:t xml:space="preserve"> в картонные коробки, систематизируется, каталогизируется с целью определения оставшегося </w:t>
      </w:r>
      <w:r>
        <w:t>керна</w:t>
      </w:r>
      <w:r w:rsidRPr="00313D20">
        <w:t xml:space="preserve"> и поступает на долговременное хранение в кернохранилище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кернохранилище;</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lastRenderedPageBreak/>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кернохранилищах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сложнопостроенных,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fldSimple w:instr=" SEQ Таблица \* ARABIC ">
        <w:r w:rsidR="00693003">
          <w:rPr>
            <w:noProof/>
          </w:rPr>
          <w:t>4</w:t>
        </w:r>
      </w:fldSimple>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шт) и ФБУ «Томский ЦСМ» (15 шт),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№П</w:t>
            </w:r>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w:t>
            </w:r>
            <w:r w:rsidR="000B3B31">
              <w:rPr>
                <w:sz w:val="20"/>
                <w:szCs w:val="20"/>
              </w:rPr>
              <w:t>н</w:t>
            </w:r>
            <w:r w:rsidRPr="00A657C8">
              <w:rPr>
                <w:sz w:val="20"/>
                <w:szCs w:val="20"/>
              </w:rPr>
              <w:t>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смешаннослойных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трещиноватости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порового–трещинного и</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трещино-кавернового типов)</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нефтематеринских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слабоконсолидированных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рентгенофлуоресцентной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и удельного электрического сопротивления в зависимости от капиллярного давления в термобарических условиях с использованием индивидуального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в зависимости от капиллярного давления с использованием группового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lastRenderedPageBreak/>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смачиваемости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смачиваемости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поровоготипа)</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4B335D">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кернохранилище,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t>определяется КНИПИ, закрепленными за ОГ (в</w:t>
      </w:r>
      <w:r w:rsidR="00D2035D" w:rsidRPr="00313D20">
        <w:t xml:space="preserve"> соответствии с распределением, </w:t>
      </w:r>
      <w:r w:rsidR="00D2035D" w:rsidRPr="00313D20">
        <w:lastRenderedPageBreak/>
        <w:t xml:space="preserve">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воспроизводимости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r w:rsidR="00D2035D" w:rsidRPr="00313D20">
        <w:t>Р ИСО 9000; ГОСТ Р ИСО 9001) действует система внутрилабораторных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работы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8"/>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71" w:name="_Toc536626076"/>
      <w:r>
        <w:lastRenderedPageBreak/>
        <w:t xml:space="preserve">ДОЛГОВРЕМЕННОЕ </w:t>
      </w:r>
      <w:r w:rsidR="008A60E3" w:rsidRPr="0008610C">
        <w:t xml:space="preserve">ХРАНЕНИЕ </w:t>
      </w:r>
      <w:r w:rsidR="00211BBB">
        <w:t xml:space="preserve">И ЛИКВИДАЦИЯ </w:t>
      </w:r>
      <w:r w:rsidR="0002318D">
        <w:t>КЕРНА</w:t>
      </w:r>
      <w:bookmarkEnd w:id="67"/>
      <w:bookmarkEnd w:id="68"/>
      <w:bookmarkEnd w:id="69"/>
      <w:bookmarkEnd w:id="71"/>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313D20">
        <w:rPr>
          <w:rStyle w:val="rvts6"/>
        </w:rPr>
        <w:t>Д</w:t>
      </w:r>
      <w:r w:rsidR="0017271B">
        <w:rPr>
          <w:rStyle w:val="rvts6"/>
        </w:rPr>
        <w:t>олговременное</w:t>
      </w:r>
      <w:r w:rsidR="008A60E3" w:rsidRPr="00313D20">
        <w:rPr>
          <w:rStyle w:val="rvts6"/>
        </w:rPr>
        <w:t xml:space="preserve"> хранение </w:t>
      </w:r>
      <w:r w:rsidR="0002318D">
        <w:rPr>
          <w:rStyle w:val="rvts6"/>
        </w:rPr>
        <w:t>керна</w:t>
      </w:r>
      <w:r w:rsidR="008A60E3" w:rsidRPr="00313D20">
        <w:rPr>
          <w:rStyle w:val="rvts6"/>
        </w:rPr>
        <w:t xml:space="preserve"> осуществляется в кернохранилищах</w:t>
      </w:r>
      <w:r w:rsidR="007E09B6">
        <w:rPr>
          <w:rStyle w:val="rvts6"/>
        </w:rPr>
        <w:t xml:space="preserve">, находящихся в собственности Компании (КНИПИ), </w:t>
      </w:r>
      <w:r w:rsidR="007E09B6" w:rsidRPr="00313D20">
        <w:rPr>
          <w:rStyle w:val="rvts6"/>
        </w:rPr>
        <w:t xml:space="preserve">оснащенных стальными </w:t>
      </w:r>
      <w:r w:rsidR="008A60E3" w:rsidRPr="00313D20">
        <w:rPr>
          <w:rStyle w:val="rvts6"/>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r w:rsidR="00CC6DCA" w:rsidRPr="00313D20">
        <w:rPr>
          <w:rStyle w:val="rvts6"/>
        </w:rPr>
        <w:t xml:space="preserve">Кернохранилище должно максимально обеспечивать качественное </w:t>
      </w:r>
      <w:r w:rsidR="00CC6DCA">
        <w:rPr>
          <w:rStyle w:val="rvts6"/>
        </w:rPr>
        <w:t xml:space="preserve">долговременное </w:t>
      </w:r>
      <w:r w:rsidR="00CC6DCA" w:rsidRPr="00313D20">
        <w:rPr>
          <w:rStyle w:val="rvts6"/>
        </w:rPr>
        <w:t xml:space="preserve">хранение </w:t>
      </w:r>
      <w:r w:rsidR="00CC6DCA">
        <w:rPr>
          <w:rStyle w:val="rvts6"/>
        </w:rPr>
        <w:t>керна</w:t>
      </w:r>
      <w:r w:rsidR="00CC6DCA" w:rsidRPr="00313D20">
        <w:rPr>
          <w:rStyle w:val="rvts6"/>
        </w:rPr>
        <w:t>.</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кернохранилище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кернохранилищ, испытательных лабораторий, датой начала </w:t>
      </w:r>
      <w:r w:rsidR="00EA513D">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является дата подписания Акта </w:t>
      </w:r>
      <w:r w:rsidR="008A60E3">
        <w:rPr>
          <w:rStyle w:val="rvts6"/>
        </w:rPr>
        <w:t xml:space="preserve">сдачи-приемки </w:t>
      </w:r>
      <w:r w:rsidR="0002318D">
        <w:rPr>
          <w:rStyle w:val="rvts6"/>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Датой начала </w:t>
      </w:r>
      <w:r w:rsidR="000F413C">
        <w:rPr>
          <w:rStyle w:val="rvts6"/>
        </w:rPr>
        <w:t xml:space="preserve">долговременного </w:t>
      </w:r>
      <w:r w:rsidR="008A60E3" w:rsidRPr="00313D20">
        <w:rPr>
          <w:rStyle w:val="rvts6"/>
        </w:rPr>
        <w:t xml:space="preserve">хранения </w:t>
      </w:r>
      <w:r w:rsidR="0002318D">
        <w:rPr>
          <w:rStyle w:val="rvts6"/>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является дата подписания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Акт </w:t>
      </w:r>
      <w:r w:rsidR="008A60E3">
        <w:rPr>
          <w:rStyle w:val="rvts6"/>
        </w:rPr>
        <w:t>на оплату</w:t>
      </w:r>
      <w:r w:rsidR="008A60E3" w:rsidRPr="00313D20">
        <w:rPr>
          <w:rStyle w:val="rvts6"/>
        </w:rPr>
        <w:t xml:space="preserve"> работ </w:t>
      </w:r>
      <w:r w:rsidR="008A60E3">
        <w:rPr>
          <w:rStyle w:val="rvts6"/>
        </w:rPr>
        <w:t xml:space="preserve">по комплексному исследованию </w:t>
      </w:r>
      <w:r w:rsidR="008A60E3" w:rsidRPr="00313D20">
        <w:rPr>
          <w:rStyle w:val="rvts6"/>
        </w:rPr>
        <w:t xml:space="preserve">полноразмерного </w:t>
      </w:r>
      <w:r w:rsidR="0002318D">
        <w:rPr>
          <w:rStyle w:val="rvts6"/>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проведения которых заключается договор ОГ с кернохранилищем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С целью сохранения возможности проведения в перспективе дополнительных исследований на керне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в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lastRenderedPageBreak/>
        <w:t>Для кернохранилищ, оснащенных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fldSimple w:instr=" SEQ Таблица \* ARABIC ">
        <w:r w:rsidR="00693003">
          <w:rPr>
            <w:noProof/>
          </w:rPr>
          <w:t>5</w:t>
        </w:r>
      </w:fldSimple>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w:t>
      </w:r>
      <w:r w:rsidR="00524B30">
        <w:rPr>
          <w:rStyle w:val="rvts6"/>
        </w:rPr>
        <w:t>,</w:t>
      </w:r>
      <w:r w:rsidRPr="00313D20">
        <w:rPr>
          <w:rStyle w:val="rvts6"/>
        </w:rPr>
        <w:t xml:space="preserve"> неоснащенных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парафинирование,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«Mylar» с обязательным вакуумированием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сложнопостроенных коллекторов (нефтематеринские ГП аналогичные породам баженовской свиты и доманика, высокотрещиноватые отложения аналогичные отложениям абалакской свиты, рыхлые, неконсолидированные и слабоконсолидированные отложения аналогичные отложениям покурской свиты, высокотрещиноватые карбонатные отложения девона, засолоненные отложения аналогичные отложениям пласта Вч, Пр, Ос и др.). Основная задача применения специальных технологий хранения </w:t>
      </w:r>
      <w:r w:rsidR="0002318D">
        <w:rPr>
          <w:rStyle w:val="rvts6"/>
        </w:rPr>
        <w:t>керна</w:t>
      </w:r>
      <w:r w:rsidR="008A60E3" w:rsidRPr="00313D20">
        <w:rPr>
          <w:rStyle w:val="rvts6"/>
        </w:rPr>
        <w:t xml:space="preserve"> – обеспечение долговременной сохранности свойств </w:t>
      </w:r>
      <w:r w:rsidR="0002318D">
        <w:rPr>
          <w:rStyle w:val="rvts6"/>
        </w:rPr>
        <w:t>керна</w:t>
      </w:r>
      <w:r w:rsidR="008A60E3" w:rsidRPr="00313D20">
        <w:rPr>
          <w:rStyle w:val="rvts6"/>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помещение в специализированные пеналы с заливкой прозрачным компаундом (эпоксидной смолой или аналогом) с обязательным последующим вакуумированием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баженовской, абалакской, доманиковской свит и их аналогов, засолоненных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указанных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lastRenderedPageBreak/>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слабоконсолидированного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осударственные кернохранилища (при условии, если это прописано в лицензии), либо в кернохранилище</w:t>
      </w:r>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термокунгов);</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для исключения негативного влияния многократных процессов замораживание </w:t>
      </w:r>
      <w:r w:rsidR="0002318D">
        <w:t>керна</w:t>
      </w:r>
      <w:r w:rsidRPr="00313D20">
        <w:t xml:space="preserve">-разморозка-замораживание </w:t>
      </w:r>
      <w:r w:rsidR="0002318D">
        <w:t>керна</w:t>
      </w:r>
      <w:r w:rsidRPr="00313D20">
        <w:t xml:space="preserve">, а также сохранения возможности дополнительного изготовления образцов, 2/3 </w:t>
      </w:r>
      <w:r w:rsidR="0002318D">
        <w:t>керна</w:t>
      </w:r>
      <w:r w:rsidRPr="00313D20">
        <w:t xml:space="preserve"> рекомендуется к хранению в замороженном состоянии в течение не менее 2-х лет, или на весь период проведения исследований,</w:t>
      </w:r>
      <w:r w:rsidR="00D770C4">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lastRenderedPageBreak/>
        <w:drawing>
          <wp:inline distT="0" distB="0" distL="0" distR="0" wp14:anchorId="7FBEBA88" wp14:editId="5306F7CE">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2" w:name="_Toc398541607"/>
      <w:r w:rsidRPr="00313D20">
        <w:t xml:space="preserve">Рис. </w:t>
      </w:r>
      <w:fldSimple w:instr=" SEQ Рис. \* ARABIC ">
        <w:r w:rsidR="00693003">
          <w:rPr>
            <w:noProof/>
          </w:rPr>
          <w:t>8</w:t>
        </w:r>
      </w:fldSimple>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2"/>
      <w:r w:rsidRPr="00313D20">
        <w:t xml:space="preserve"> </w:t>
      </w:r>
    </w:p>
    <w:p w:rsidR="008A60E3" w:rsidRPr="00313D20" w:rsidRDefault="008A60E3" w:rsidP="008A60E3">
      <w:pPr>
        <w:pStyle w:val="Sc"/>
      </w:pPr>
      <w:r w:rsidRPr="00313D20">
        <w:rPr>
          <w:rStyle w:val="rvts6"/>
        </w:rPr>
        <w:t>(а, в, г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A9405B">
        <w:rPr>
          <w:rStyle w:val="rvts6"/>
        </w:rPr>
        <w:t xml:space="preserve">Ежегодно для определения текущего состояния хранящегося керна ВК проводится </w:t>
      </w:r>
      <w:r w:rsidR="00D508BB">
        <w:rPr>
          <w:rStyle w:val="rvts6"/>
        </w:rPr>
        <w:t>ревизия</w:t>
      </w:r>
      <w:r w:rsidR="00D508BB" w:rsidRPr="00A9405B">
        <w:rPr>
          <w:rStyle w:val="rvts6"/>
        </w:rPr>
        <w:t xml:space="preserve"> керна (не более 30% от объема хранения), в первую очередь ревизируется керн, поступивший на хранение в более ранний период.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кернохранилище постоянно и может быть </w:t>
      </w:r>
      <w:r w:rsidR="008A60E3" w:rsidRPr="00313D20">
        <w:rPr>
          <w:rStyle w:val="rvts6"/>
        </w:rPr>
        <w:lastRenderedPageBreak/>
        <w:t xml:space="preserve">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согласно Акта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кернохранилища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w:t>
      </w:r>
      <w:r w:rsidR="00F15B4F">
        <w:rPr>
          <w:rStyle w:val="rvts6"/>
        </w:rPr>
        <w:lastRenderedPageBreak/>
        <w:t xml:space="preserve">руководителя </w:t>
      </w:r>
      <w:r w:rsidR="000858E4">
        <w:rPr>
          <w:rStyle w:val="rvts6"/>
        </w:rPr>
        <w:t>КНИПИ</w:t>
      </w:r>
      <w:r w:rsidR="00F15B4F">
        <w:rPr>
          <w:rStyle w:val="rvts6"/>
        </w:rPr>
        <w:t xml:space="preserve">, в структуре которого находится кернохранилище,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в региональные </w:t>
      </w:r>
      <w:r w:rsidR="00CF73F8">
        <w:rPr>
          <w:rStyle w:val="rvts6"/>
        </w:rPr>
        <w:t>г</w:t>
      </w:r>
      <w:r w:rsidR="008A60E3" w:rsidRPr="00313D20">
        <w:rPr>
          <w:rStyle w:val="rvts6"/>
        </w:rPr>
        <w:t xml:space="preserve">осударственные </w:t>
      </w:r>
      <w:r w:rsidR="00CF73F8">
        <w:rPr>
          <w:rStyle w:val="rvts6"/>
        </w:rPr>
        <w:t>к</w:t>
      </w:r>
      <w:r w:rsidR="008A60E3" w:rsidRPr="00313D20">
        <w:rPr>
          <w:rStyle w:val="rvts6"/>
        </w:rPr>
        <w:t>ернохралища.</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осударственные кернохранилища,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подписанного руководителем кернохранилища (или лицом уполномоченным подписывать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с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w:t>
      </w:r>
      <w:r w:rsidR="00E077A2">
        <w:rPr>
          <w:rStyle w:val="rvts6"/>
        </w:rPr>
        <w:lastRenderedPageBreak/>
        <w:t>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r w:rsidRPr="00313D20">
        <w:t xml:space="preserve">Росприроднадзора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Письмо Росстроя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1"/>
        <w:rPr>
          <w:color w:val="auto"/>
        </w:rPr>
        <w:sectPr w:rsidR="008A60E3" w:rsidRPr="00313D20" w:rsidSect="00E21E42">
          <w:headerReference w:type="even" r:id="rId60"/>
          <w:headerReference w:type="default" r:id="rId61"/>
          <w:headerReference w:type="first" r:id="rId62"/>
          <w:type w:val="nextColumn"/>
          <w:pgSz w:w="11906" w:h="16838"/>
          <w:pgMar w:top="510" w:right="1021" w:bottom="567" w:left="1247" w:header="737" w:footer="680" w:gutter="0"/>
          <w:pgNumType w:chapStyle="1"/>
          <w:cols w:space="708"/>
          <w:docGrid w:linePitch="360"/>
        </w:sectPr>
      </w:pPr>
      <w:bookmarkStart w:id="73" w:name="_Toc164664333"/>
      <w:bookmarkStart w:id="74" w:name="_Toc168907442"/>
      <w:bookmarkStart w:id="75" w:name="_Toc169499664"/>
    </w:p>
    <w:p w:rsidR="008A60E3" w:rsidRPr="00313D20" w:rsidRDefault="008A60E3" w:rsidP="000F7072">
      <w:pPr>
        <w:pStyle w:val="S13"/>
        <w:numPr>
          <w:ilvl w:val="0"/>
          <w:numId w:val="9"/>
        </w:numPr>
        <w:ind w:left="0" w:firstLine="0"/>
      </w:pPr>
      <w:bookmarkStart w:id="76" w:name="_Toc375730137"/>
      <w:bookmarkStart w:id="77" w:name="_Toc375731085"/>
      <w:bookmarkStart w:id="78" w:name="_Toc375731129"/>
      <w:bookmarkStart w:id="79" w:name="_Toc375731184"/>
      <w:bookmarkStart w:id="80" w:name="_Toc375735424"/>
      <w:bookmarkStart w:id="81" w:name="_Toc375739630"/>
      <w:bookmarkStart w:id="82" w:name="_Toc375917824"/>
      <w:bookmarkStart w:id="83" w:name="_Toc375926528"/>
      <w:bookmarkStart w:id="84" w:name="_Toc376189133"/>
      <w:bookmarkStart w:id="85" w:name="_Toc376189190"/>
      <w:bookmarkStart w:id="86" w:name="_Toc376189246"/>
      <w:bookmarkStart w:id="87" w:name="_Toc376189302"/>
      <w:bookmarkStart w:id="88" w:name="_Toc376199980"/>
      <w:bookmarkStart w:id="89" w:name="_Toc377390015"/>
      <w:bookmarkStart w:id="90" w:name="_Toc377464013"/>
      <w:bookmarkStart w:id="91" w:name="_Toc377464066"/>
      <w:bookmarkStart w:id="92" w:name="_Toc377541564"/>
      <w:bookmarkStart w:id="93" w:name="_Toc377541615"/>
      <w:bookmarkStart w:id="94" w:name="_Toc377645785"/>
      <w:bookmarkStart w:id="95" w:name="_Toc377648142"/>
      <w:bookmarkStart w:id="96" w:name="_Toc377661555"/>
      <w:bookmarkStart w:id="97" w:name="_Toc377824709"/>
      <w:bookmarkStart w:id="98" w:name="_Toc377824758"/>
      <w:bookmarkStart w:id="99" w:name="_Toc377834570"/>
      <w:bookmarkStart w:id="100" w:name="_Toc377835884"/>
      <w:bookmarkStart w:id="101" w:name="_Toc377975830"/>
      <w:bookmarkStart w:id="102" w:name="_Toc378152919"/>
      <w:bookmarkStart w:id="103" w:name="_Toc378611209"/>
      <w:bookmarkStart w:id="104" w:name="_Toc378753245"/>
      <w:bookmarkStart w:id="105" w:name="_Toc378930721"/>
      <w:bookmarkStart w:id="106" w:name="_Toc378940608"/>
      <w:bookmarkStart w:id="107" w:name="_Toc379291894"/>
      <w:bookmarkStart w:id="108" w:name="_Toc375735425"/>
      <w:bookmarkStart w:id="109" w:name="_Toc375739631"/>
      <w:bookmarkStart w:id="110" w:name="_Toc375917825"/>
      <w:bookmarkStart w:id="111" w:name="_Toc375926529"/>
      <w:bookmarkStart w:id="112" w:name="_Toc376189134"/>
      <w:bookmarkStart w:id="113" w:name="_Toc376189191"/>
      <w:bookmarkStart w:id="114" w:name="_Toc376189247"/>
      <w:bookmarkStart w:id="115" w:name="_Toc376189303"/>
      <w:bookmarkStart w:id="116" w:name="_Toc376199981"/>
      <w:bookmarkStart w:id="117" w:name="_Toc377390016"/>
      <w:bookmarkStart w:id="118" w:name="_Toc377464014"/>
      <w:bookmarkStart w:id="119" w:name="_Toc377464067"/>
      <w:bookmarkStart w:id="120" w:name="_Toc377541565"/>
      <w:bookmarkStart w:id="121" w:name="_Toc377541616"/>
      <w:bookmarkStart w:id="122" w:name="_Toc377645786"/>
      <w:bookmarkStart w:id="123" w:name="_Toc377648143"/>
      <w:bookmarkStart w:id="124" w:name="_Toc377661556"/>
      <w:bookmarkStart w:id="125" w:name="_Toc377824710"/>
      <w:bookmarkStart w:id="126" w:name="_Toc377824759"/>
      <w:bookmarkStart w:id="127" w:name="_Toc377834571"/>
      <w:bookmarkStart w:id="128" w:name="_Toc377835885"/>
      <w:bookmarkStart w:id="129" w:name="_Toc377975831"/>
      <w:bookmarkStart w:id="130" w:name="_Toc378152920"/>
      <w:bookmarkStart w:id="131" w:name="_Toc378611210"/>
      <w:bookmarkStart w:id="132" w:name="_Toc378753246"/>
      <w:bookmarkStart w:id="133" w:name="_Toc378930722"/>
      <w:bookmarkStart w:id="134" w:name="_Toc378940609"/>
      <w:bookmarkStart w:id="135" w:name="_Toc379291895"/>
      <w:bookmarkStart w:id="136" w:name="_Toc375735426"/>
      <w:bookmarkStart w:id="137" w:name="_Toc375739632"/>
      <w:bookmarkStart w:id="138" w:name="_Toc375917826"/>
      <w:bookmarkStart w:id="139" w:name="_Toc375926530"/>
      <w:bookmarkStart w:id="140" w:name="_Toc376189135"/>
      <w:bookmarkStart w:id="141" w:name="_Toc376189192"/>
      <w:bookmarkStart w:id="142" w:name="_Toc376189248"/>
      <w:bookmarkStart w:id="143" w:name="_Toc376189304"/>
      <w:bookmarkStart w:id="144" w:name="_Toc376199982"/>
      <w:bookmarkStart w:id="145" w:name="_Toc377390017"/>
      <w:bookmarkStart w:id="146" w:name="_Toc377464015"/>
      <w:bookmarkStart w:id="147" w:name="_Toc377464068"/>
      <w:bookmarkStart w:id="148" w:name="_Toc377541566"/>
      <w:bookmarkStart w:id="149" w:name="_Toc377541617"/>
      <w:bookmarkStart w:id="150" w:name="_Toc377645787"/>
      <w:bookmarkStart w:id="151" w:name="_Toc377648144"/>
      <w:bookmarkStart w:id="152" w:name="_Toc377661557"/>
      <w:bookmarkStart w:id="153" w:name="_Toc377824711"/>
      <w:bookmarkStart w:id="154" w:name="_Toc377824760"/>
      <w:bookmarkStart w:id="155" w:name="_Toc377834572"/>
      <w:bookmarkStart w:id="156" w:name="_Toc377835886"/>
      <w:bookmarkStart w:id="157" w:name="_Toc377975832"/>
      <w:bookmarkStart w:id="158" w:name="_Toc378152921"/>
      <w:bookmarkStart w:id="159" w:name="_Toc378611211"/>
      <w:bookmarkStart w:id="160" w:name="_Toc378753247"/>
      <w:bookmarkStart w:id="161" w:name="_Toc378930723"/>
      <w:bookmarkStart w:id="162" w:name="_Toc378940610"/>
      <w:bookmarkStart w:id="163" w:name="_Toc379291896"/>
      <w:bookmarkStart w:id="164" w:name="_Toc168907443"/>
      <w:bookmarkStart w:id="165" w:name="_Toc169499665"/>
      <w:bookmarkStart w:id="166" w:name="_Toc536626077"/>
      <w:bookmarkStart w:id="167" w:name="_Toc16465669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13D20">
        <w:lastRenderedPageBreak/>
        <w:t>ССЫЛКИ</w:t>
      </w:r>
      <w:bookmarkEnd w:id="164"/>
      <w:bookmarkEnd w:id="165"/>
      <w:bookmarkEnd w:id="166"/>
    </w:p>
    <w:bookmarkEnd w:id="167"/>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классификационный каталог отходов, утвержденный приказом Росприроднадзора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анализy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Правила безопасности в нефтяной и газовой промышленности, утвержденные приказом Ростехнадзора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xml:space="preserve">, утвержденные </w:t>
      </w:r>
      <w:r>
        <w:rPr>
          <w:rFonts w:eastAsiaTheme="minorHAnsi"/>
          <w:lang w:eastAsia="en-US"/>
        </w:rPr>
        <w:lastRenderedPageBreak/>
        <w:t>приказом Ростехнадзора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Письмо Росстроя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ГОСТ Р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ГОСТ Р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 xml:space="preserve">(СТ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0A7811" w:rsidP="009D5759">
      <w:pPr>
        <w:pStyle w:val="36"/>
        <w:numPr>
          <w:ilvl w:val="0"/>
          <w:numId w:val="23"/>
        </w:numPr>
        <w:spacing w:after="0"/>
        <w:ind w:left="567" w:hanging="567"/>
        <w:rPr>
          <w:sz w:val="24"/>
          <w:szCs w:val="24"/>
        </w:rPr>
      </w:pPr>
      <w:r>
        <w:rPr>
          <w:sz w:val="24"/>
          <w:szCs w:val="24"/>
        </w:rPr>
        <w:t>ГОСТ 7.32-2017</w:t>
      </w:r>
      <w:r w:rsidR="00A16CC1" w:rsidRPr="00805A67">
        <w:rPr>
          <w:sz w:val="24"/>
          <w:szCs w:val="24"/>
        </w:rPr>
        <w:t xml:space="preserve">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949-73 Баллоны стальные малого и среднего объема для газов на Рр&lt;=19,6 МПа (200 кгс/см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w:t>
      </w:r>
      <w:r w:rsidR="00E664DE">
        <w:rPr>
          <w:sz w:val="24"/>
          <w:szCs w:val="24"/>
        </w:rPr>
        <w:t>2012</w:t>
      </w:r>
      <w:r w:rsidR="00E664DE" w:rsidRPr="00805A67">
        <w:rPr>
          <w:sz w:val="24"/>
          <w:szCs w:val="24"/>
        </w:rPr>
        <w:t xml:space="preserve"> </w:t>
      </w:r>
      <w:r w:rsidRPr="00805A67">
        <w:rPr>
          <w:sz w:val="24"/>
          <w:szCs w:val="24"/>
        </w:rPr>
        <w:t>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11086" w:rsidRDefault="008A60E3" w:rsidP="00811086">
      <w:pPr>
        <w:pStyle w:val="36"/>
        <w:numPr>
          <w:ilvl w:val="0"/>
          <w:numId w:val="23"/>
        </w:numPr>
        <w:spacing w:after="0"/>
        <w:ind w:left="567" w:hanging="567"/>
        <w:rPr>
          <w:sz w:val="24"/>
          <w:szCs w:val="24"/>
        </w:rPr>
      </w:pPr>
      <w:r w:rsidRPr="00811086">
        <w:rPr>
          <w:sz w:val="24"/>
          <w:szCs w:val="24"/>
        </w:rPr>
        <w:t xml:space="preserve">ГОСТ </w:t>
      </w:r>
      <w:r w:rsidR="00811086" w:rsidRPr="00811086">
        <w:rPr>
          <w:sz w:val="24"/>
          <w:szCs w:val="24"/>
        </w:rPr>
        <w:t>Р 58144-2018</w:t>
      </w:r>
      <w:r w:rsidRPr="00811086">
        <w:rPr>
          <w:sz w:val="24"/>
          <w:szCs w:val="24"/>
        </w:rPr>
        <w:t xml:space="preserve">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12.1.019-</w:t>
      </w:r>
      <w:r w:rsidR="00646E43">
        <w:rPr>
          <w:sz w:val="24"/>
          <w:szCs w:val="24"/>
        </w:rPr>
        <w:t>2017</w:t>
      </w:r>
      <w:r w:rsidR="00646E43" w:rsidRPr="00805A67">
        <w:rPr>
          <w:sz w:val="24"/>
          <w:szCs w:val="24"/>
        </w:rPr>
        <w:t xml:space="preserve"> </w:t>
      </w:r>
      <w:r w:rsidRPr="00805A67">
        <w:rPr>
          <w:sz w:val="24"/>
          <w:szCs w:val="24"/>
        </w:rPr>
        <w:t>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0A7811" w:rsidP="009D5759">
      <w:pPr>
        <w:pStyle w:val="36"/>
        <w:numPr>
          <w:ilvl w:val="0"/>
          <w:numId w:val="23"/>
        </w:numPr>
        <w:spacing w:after="0"/>
        <w:ind w:left="567" w:hanging="567"/>
        <w:rPr>
          <w:sz w:val="24"/>
          <w:szCs w:val="24"/>
        </w:rPr>
      </w:pPr>
      <w:r>
        <w:rPr>
          <w:sz w:val="24"/>
          <w:szCs w:val="24"/>
        </w:rPr>
        <w:t>ГОСТ 12.0.004-2015</w:t>
      </w:r>
      <w:r w:rsidR="008A60E3" w:rsidRPr="00805A67">
        <w:rPr>
          <w:sz w:val="24"/>
          <w:szCs w:val="24"/>
        </w:rPr>
        <w:t xml:space="preserve">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26450.0-85 Породы горные. Общие требования к отбору и подготовке проб для определения коллекторских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26450.1-85 Породы горные. Метод определения коэффициента открытой пористости жидкостенасыщением.</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ГОСТ 25336-82 Посуда и оборудование лабораторные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lastRenderedPageBreak/>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 xml:space="preserve">(СТ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ОСТ 39-180-85 Нефть. Метод определения смачиваемости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ОСТ 39-204-86 Нефть. Метод лабораторного определения остаточной водонасыщенности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246015" w:rsidRPr="00246015" w:rsidRDefault="008A60E3" w:rsidP="00424313">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246015" w:rsidRPr="00246015" w:rsidRDefault="00246015" w:rsidP="00246015">
      <w:pPr>
        <w:pStyle w:val="36"/>
        <w:spacing w:after="0"/>
        <w:ind w:left="567"/>
        <w:rPr>
          <w:sz w:val="24"/>
          <w:szCs w:val="24"/>
        </w:rPr>
      </w:pPr>
    </w:p>
    <w:p w:rsidR="008A60E3" w:rsidRPr="00246015" w:rsidRDefault="00246015" w:rsidP="00424313">
      <w:pPr>
        <w:pStyle w:val="36"/>
        <w:numPr>
          <w:ilvl w:val="0"/>
          <w:numId w:val="23"/>
        </w:numPr>
        <w:spacing w:after="0"/>
        <w:ind w:left="567" w:hanging="567"/>
        <w:rPr>
          <w:sz w:val="24"/>
          <w:szCs w:val="24"/>
        </w:rPr>
      </w:pPr>
      <w:r w:rsidRPr="00246015">
        <w:rPr>
          <w:sz w:val="24"/>
          <w:szCs w:val="24"/>
        </w:rPr>
        <w:t>Политика Компании в области промышленной безопасности, охраны труда и окружающей среды № П3-05 П-11 версия 1.00, утвержденная решением Совета директоров ПАО «НК «Роснефть» 25.10.2018 (протокол от 29.10.2018 № 10), введенная в действие приказом ПАО «НК «Роснефть» от 10.12.2018 №</w:t>
      </w:r>
      <w:r w:rsidR="00B366EA">
        <w:rPr>
          <w:sz w:val="24"/>
          <w:szCs w:val="24"/>
        </w:rPr>
        <w:t> </w:t>
      </w:r>
      <w:r w:rsidRPr="00246015">
        <w:rPr>
          <w:sz w:val="24"/>
          <w:szCs w:val="24"/>
        </w:rPr>
        <w:t>788.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246015" w:rsidRPr="00246015" w:rsidRDefault="00246015" w:rsidP="00246015">
      <w:pPr>
        <w:pStyle w:val="S0"/>
        <w:numPr>
          <w:ilvl w:val="0"/>
          <w:numId w:val="23"/>
        </w:numPr>
        <w:ind w:left="567" w:hanging="567"/>
      </w:pPr>
      <w:r>
        <w:t>Положение Компании «О закупке товаров, работ, услуг» № П2-08 Р-0019 версия 3.00, утвержденное решением Совета директоров ПАО «НК «Роснефть» 30.11.2018 (протокол от 03.12.2018 № 11), введенное в действие приказом ПАО «НК «Роснефть» от 13.12.2018 № 799.</w:t>
      </w:r>
    </w:p>
    <w:p w:rsidR="00246015" w:rsidRPr="00246015" w:rsidRDefault="00246015" w:rsidP="00246015">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3"/>
          <w:headerReference w:type="default" r:id="rId64"/>
          <w:headerReference w:type="first" r:id="rId65"/>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8" w:name="_Toc169499666"/>
      <w:bookmarkStart w:id="169" w:name="_Toc536626078"/>
      <w:r w:rsidRPr="00313D20">
        <w:lastRenderedPageBreak/>
        <w:t>БИБЛИОГРАФИЯ</w:t>
      </w:r>
      <w:bookmarkEnd w:id="168"/>
      <w:bookmarkEnd w:id="169"/>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r w:rsidRPr="00313D20">
        <w:t>Абатуров В.Г., Овчинников В.П., Физико-механические свойства горных пород и породоразрушающий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r w:rsidRPr="00313D20">
        <w:t>Батлер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парафинирования, разработанная Центральной лабораторией Главтюменьгеологии,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Baker Hughes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Halliburton с сайта </w:t>
      </w:r>
      <w:hyperlink r:id="rId66"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Corpro Systems Ltd.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Tecso S.A. с сайта </w:t>
      </w:r>
      <w:hyperlink r:id="rId67"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СибНИИНП,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2007, Кеван Синкок,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r w:rsidRPr="00024AE6">
        <w:t>Петерсилье В.И., Пороскун В.И., Яценко Г.Г, Методические рекомендации по подсчету геологических запасов нефти и газа объемным методом, Москва-Тверь: ВНИГНИ, НПЦ «Тверьгеофизика</w:t>
      </w:r>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BP Exploration Alaska, Inc. участок Большой Прудо Бэй. месторождение Орион, Аляска скв. L-205PB1», 15.</w:t>
      </w:r>
      <w:r w:rsidRPr="00313D20">
        <w:rPr>
          <w:lang w:val="en-US"/>
        </w:rPr>
        <w:t>04</w:t>
      </w:r>
      <w:r w:rsidRPr="00313D20">
        <w:t>.2008, Кеван Синкок,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-98 Гексан.</w:t>
      </w:r>
    </w:p>
    <w:p w:rsidR="001B75E7" w:rsidRDefault="001B75E7" w:rsidP="001B75E7"/>
    <w:p w:rsidR="001B75E7" w:rsidRDefault="001B75E7" w:rsidP="001B75E7">
      <w:pPr>
        <w:pStyle w:val="af1"/>
        <w:numPr>
          <w:ilvl w:val="0"/>
          <w:numId w:val="24"/>
        </w:numPr>
        <w:ind w:left="567" w:hanging="567"/>
      </w:pPr>
      <w:r w:rsidRPr="006541BB">
        <w:t>Д.Р. Коатес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Сынгаевский,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Эдельман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70" w:name="OLE_LINK14"/>
      <w:bookmarkStart w:id="171" w:name="OLE_LINK15"/>
      <w:r w:rsidRPr="00024AE6">
        <w:rPr>
          <w:lang w:val="en-US"/>
        </w:rPr>
        <w:t xml:space="preserve">SCA2012-39 </w:t>
      </w:r>
      <w:bookmarkEnd w:id="170"/>
      <w:bookmarkEnd w:id="171"/>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«CORE ANALYSIS: A BEST PRACTICE GUIDE», Colin McPhee, Jules Reed and Izaskun Zubizarreta. Elseiver,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S. G. Pemberton, M. Spila, A. J. Pulham, T. Saunders, J. A. MacEachern, D. Robbins and I. K. Sinclair. Ichnology and Sedimentology of Shallow to Marginal Marine Systems: Ben Nevis &amp; Avalon Reservoirs, Jeanne d’Arc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8"/>
          <w:headerReference w:type="default" r:id="rId69"/>
          <w:headerReference w:type="first" r:id="rId70"/>
          <w:pgSz w:w="11906" w:h="16838" w:code="9"/>
          <w:pgMar w:top="510" w:right="1021" w:bottom="567" w:left="1247" w:header="737" w:footer="680" w:gutter="0"/>
          <w:cols w:space="708"/>
          <w:docGrid w:linePitch="360"/>
        </w:sectPr>
      </w:pPr>
      <w:bookmarkStart w:id="172" w:name="_Toc398540412"/>
    </w:p>
    <w:p w:rsidR="008A60E3" w:rsidRPr="00313D20" w:rsidRDefault="008A60E3" w:rsidP="008A60E3">
      <w:pPr>
        <w:pStyle w:val="10"/>
      </w:pPr>
      <w:bookmarkStart w:id="173" w:name="_ПРИЛОЖЕНИЯ"/>
      <w:bookmarkStart w:id="174" w:name="_Toc536626079"/>
      <w:bookmarkEnd w:id="173"/>
      <w:r w:rsidRPr="00313D20">
        <w:lastRenderedPageBreak/>
        <w:t>ПРИЛОЖЕНИЯ</w:t>
      </w:r>
      <w:bookmarkEnd w:id="17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693003">
          <w:rPr>
            <w:noProof/>
          </w:rPr>
          <w:t>6</w:t>
        </w:r>
      </w:fldSimple>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2"/>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5" w:name="_Toc164664335"/>
            <w:bookmarkStart w:id="176" w:name="_Toc168907445"/>
            <w:bookmarkStart w:id="177"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пробоподготовка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8" w:name="_приложение_1."/>
      <w:bookmarkStart w:id="179" w:name="_ПРИЛОЖЕНИЕ_1_ОБРАЗЕЦ"/>
      <w:bookmarkStart w:id="180" w:name="_ПРИЛОЖЕНИЕ_1._"/>
      <w:bookmarkStart w:id="181" w:name="_ПРИЛОЖЕНИЕ_1._ОБРАЗЕЦ"/>
      <w:bookmarkStart w:id="182" w:name="_ПРИЛОЖЕНИЕ_1._Плановые"/>
      <w:bookmarkStart w:id="183" w:name="_ПРИЛОЖЕНИЕ_2._ПЛАСТОВЫЕ"/>
      <w:bookmarkStart w:id="184" w:name="_ПРИЛОЖЕНИЕ_2._ОБРАЗЕЦ"/>
      <w:bookmarkStart w:id="185" w:name="_ПРИЛОЖЕНИЕ_2._ОБРАЗЕЦ_2"/>
      <w:bookmarkStart w:id="186" w:name="_ПРИЛОЖЕНИЕ_3._ОБРАЗЕЦ"/>
      <w:bookmarkStart w:id="187" w:name="_ПРИЛОЖЕНИЕ_3._МАТРИЦА"/>
      <w:bookmarkStart w:id="188" w:name="_ПРИЛОЖЕНИЕ_4._МАТРИЦА"/>
      <w:bookmarkStart w:id="189" w:name="_ПРИЛОЖЕНИЕ_4._ФОРМА"/>
      <w:bookmarkStart w:id="190" w:name="_ПРИЛОЖЕНИЕ_5._ФОРМА"/>
      <w:bookmarkStart w:id="191" w:name="_Приложение_1.2._ВЕДОМОСТЬ"/>
      <w:bookmarkStart w:id="192" w:name="_ПРИЛОЖЕНИЕ_6.2._ФОРМА"/>
      <w:bookmarkStart w:id="193" w:name="_ПРИЛОЖЕНИЕ_6._ФОРМА_1"/>
      <w:bookmarkStart w:id="194" w:name="_ПРИЛОЖЕНИЕ_7._ФОРМА_1"/>
      <w:bookmarkStart w:id="195" w:name="_Приложение_1.4._Этикетка"/>
      <w:bookmarkStart w:id="196" w:name="_ПРИЛОЖЕНИЕ_6.4._ФОРМА"/>
      <w:bookmarkStart w:id="197" w:name="_ПРИЛОЖЕНИЕ_9_ФОРМА"/>
      <w:bookmarkStart w:id="198" w:name="_Приложение_1.5._акт"/>
      <w:bookmarkStart w:id="199" w:name="_Приложение_1.6._Журнал"/>
      <w:bookmarkStart w:id="200" w:name="_ПРИЛОЖЕНИЕ_6.5._ФОРМА"/>
      <w:bookmarkStart w:id="201" w:name="_Приложение_1.3._Первичное"/>
      <w:bookmarkStart w:id="202" w:name="_ПРИЛОЖЕНИЕ_6.3._ФОРМА"/>
      <w:bookmarkStart w:id="203" w:name="_ПРИЛОЖЕНИЕ_2_«АКТ"/>
      <w:bookmarkStart w:id="204" w:name="_ПРИЛОЖЕНИЕ_2._«АКТ"/>
      <w:bookmarkStart w:id="205" w:name="_ПРИЛОЖЕНИЕ_3._«АКТ"/>
      <w:bookmarkStart w:id="206" w:name="_ПРИЛОЖЕНИЕ_9._«АКТ"/>
      <w:bookmarkStart w:id="207" w:name="_ПРИЛОЖЕНИЕ_10._«АКТ"/>
      <w:bookmarkStart w:id="208" w:name="_ПРИЛОЖЕНИЕ_10_."/>
      <w:bookmarkStart w:id="209" w:name="_ПРИЛОЖЕНИЕ_10._ФОРМА_1"/>
      <w:bookmarkStart w:id="210" w:name="_ПРИЛОЖЕНИЕ_3_АКТ"/>
      <w:bookmarkStart w:id="211" w:name="_ПРИЛОЖЕНИЕ_3._"/>
      <w:bookmarkStart w:id="212" w:name="_ПРИЛОЖЕНИЕ_3._АКТ"/>
      <w:bookmarkStart w:id="213" w:name="_ПРИЛОЖЕНИЕ_4._АКТ"/>
      <w:bookmarkStart w:id="214" w:name="_ПРИЛОЖЕНИЕ_11._АКТ"/>
      <w:bookmarkStart w:id="215" w:name="_ПРИЛОЖЕНИЕ_12._АКТ"/>
      <w:bookmarkStart w:id="216" w:name="_ПРИЛОЖЕНИЕ_4_ОБРАЗЕЦ"/>
      <w:bookmarkStart w:id="217" w:name="_ПРИЛОЖЕНИЕ_4._ОБРАЗЕЦ"/>
      <w:bookmarkStart w:id="218" w:name="_ПРИЛОЖЕНИЕ_4._ОБРАЗЕЦ_1"/>
      <w:bookmarkStart w:id="219" w:name="_ПРИЛОЖЕНИЕ_5._ОБРАЗЕЦ"/>
      <w:bookmarkStart w:id="220" w:name="_ПРИЛОЖЕНИЕ_12._ОБРАЗЕЦ"/>
      <w:bookmarkStart w:id="221" w:name="_ПРИЛОЖЕНИЕ_13._ОБРАЗЕЦ"/>
      <w:bookmarkStart w:id="222" w:name="_приложение_3._Типовой"/>
      <w:bookmarkStart w:id="223" w:name="_приложение_2._перечень"/>
      <w:bookmarkStart w:id="224" w:name="_ПРИЛОЖЕНИЕ_5_ШТРАФНЫЕ"/>
      <w:bookmarkStart w:id="225" w:name="_ПРИЛОЖЕНИЕ_5._ШТРАФНЫЕ"/>
      <w:bookmarkStart w:id="226" w:name="_ПРИЛОЖЕНИЕ_5._ШТРАФНЫЕ_1"/>
      <w:bookmarkStart w:id="227" w:name="_ПРИЛОЖЕНИЕ_6._ШТРАФНЫЕ"/>
      <w:bookmarkStart w:id="228" w:name="_ПРИЛОЖЕНИЕ_13._ШТРАФНЫЕ"/>
      <w:bookmarkStart w:id="229" w:name="_ПРИЛОЖЕНИЕ_14._ШТРАФНЫЕ"/>
      <w:bookmarkStart w:id="230" w:name="_приложение_2._унифицированные"/>
      <w:bookmarkStart w:id="231" w:name="_Приложение_1.1._Этикетки,"/>
      <w:bookmarkStart w:id="232" w:name="_ПРИЛОЖЕНИЕ_6.1._ФОРМА"/>
      <w:bookmarkStart w:id="233" w:name="_ПРИЛОЖЕНИЕ_6._ФОРМА"/>
      <w:bookmarkStart w:id="234" w:name="_ПРИЛОЖЕНИЕ_7._ФОРМА"/>
      <w:bookmarkStart w:id="235" w:name="_ПРИЛОЖЕНИЕ_8._ФОРМА"/>
      <w:bookmarkStart w:id="236" w:name="_ПРИЛОЖЕНИЕ_9._ФОРМА"/>
      <w:bookmarkStart w:id="237" w:name="_ПРИЛОЖЕНИЕ_10._ФОРМА"/>
      <w:bookmarkStart w:id="238" w:name="_ПРИЛОЖЕНИЕ_6.6._ФОРМА"/>
      <w:bookmarkStart w:id="239" w:name="_ПРИЛОЖЕНИЕ_11._ФОРМА"/>
      <w:bookmarkStart w:id="240" w:name="_приложение_1.7."/>
      <w:bookmarkStart w:id="241" w:name="_приложение_1.7._форма"/>
      <w:bookmarkStart w:id="242" w:name="_приложение_1.8._АКТ"/>
      <w:bookmarkStart w:id="243" w:name="_ПРИЛОЖЕНИЕ_6.7._ФОРМА"/>
      <w:bookmarkStart w:id="244" w:name="_ПРИЛОЖЕНИЕ_12._ФОРМА"/>
      <w:bookmarkStart w:id="245" w:name="_ПРИЛОЖЕНИЕ_16._ФОРМА"/>
      <w:bookmarkStart w:id="246" w:name="_ПРИЛОЖЕНИЕ_13._ФОРМА"/>
      <w:bookmarkStart w:id="247" w:name="_ПРИЛОЖЕНИЕ_17._ФОРМА"/>
      <w:bookmarkStart w:id="248" w:name="_приложение_1.10._акт"/>
      <w:bookmarkStart w:id="249" w:name="_ПРИЛОЖЕНИЕ_14._ФОРМА"/>
      <w:bookmarkStart w:id="250" w:name="_ПРИЛОЖЕНИЕ_15._ФОРМА"/>
      <w:bookmarkStart w:id="251" w:name="_ПРИЛОЖЕНИЕ_18._ФОРМА"/>
      <w:bookmarkStart w:id="252" w:name="_ПРИЛОЖЕНИЕ_19._ФОРМА"/>
      <w:bookmarkStart w:id="253" w:name="_ПРИЛОЖЕНИЕ_7._ТИПОВОЙ"/>
      <w:bookmarkStart w:id="254" w:name="_ПРИЛОЖЕНИЕ_15._ТИПОВОЙ"/>
      <w:bookmarkStart w:id="255" w:name="_ПРИЛОЖЕНИЕ_16._ТИПОВОЙ"/>
      <w:bookmarkStart w:id="256" w:name="_ПРИЛОЖЕНИЕ_19._ТИПОВОЙ"/>
      <w:bookmarkStart w:id="257" w:name="_ПРИЛОЖЕНИЕ_20._ТИПОВОЙ"/>
      <w:bookmarkStart w:id="258" w:name="_приложение_4._Штрафные"/>
      <w:bookmarkStart w:id="259" w:name="_приложение_3._геологическое"/>
      <w:bookmarkStart w:id="260" w:name="_приложение_3._форма_геологического_"/>
      <w:bookmarkStart w:id="261" w:name="_PictureBullets"/>
      <w:bookmarkStart w:id="262" w:name="_ПРИЛОЖЕНИЕ_5._Оборудование"/>
      <w:bookmarkStart w:id="263" w:name="_ПРИЛОЖЕНИЕ_8._ОБОРУДОВАНИЕ"/>
      <w:bookmarkStart w:id="264" w:name="_ПРИЛОЖЕНИЕ_17._ОБОРУДОВАНИЕ"/>
      <w:bookmarkStart w:id="265" w:name="_ПРИЛОЖЕНИЕ_20._ОБОРУДОВАНИЕ"/>
      <w:bookmarkStart w:id="266" w:name="_ПРИЛОЖЕНИЕ_21._ОБОРУДОВАНИЕ"/>
      <w:bookmarkStart w:id="267" w:name="_ПРИЛОЖЕНИЕ_6._Технологические"/>
      <w:bookmarkStart w:id="268" w:name="_ПРИЛОЖЕНИЕ_9._ТЕХНОЛОГИЧЕСКИЕ"/>
      <w:bookmarkStart w:id="269" w:name="_ПРИЛОЖЕНИЕ_17._ТЕХНОЛОГИЧЕСКИЕ"/>
      <w:bookmarkStart w:id="270" w:name="_ПРИЛОЖЕНИЕ_18._ТЕХНОЛОГИЧЕСКИЕ"/>
      <w:bookmarkStart w:id="271" w:name="_ПРИЛОЖЕНИЕ_21._ТЕХНОЛОГИЧЕСКИЕ"/>
      <w:bookmarkStart w:id="272" w:name="_ПРИЛОЖЕНИЕ_22._ТЕХНОЛОГИЧЕСКИЕ"/>
      <w:bookmarkStart w:id="273" w:name="_ПРИЛОЖЕНИЕ_18._МАТРИЦА"/>
      <w:bookmarkStart w:id="274" w:name="_ПРИЛОЖЕНИЕ_19._МАТРИЦА"/>
      <w:bookmarkStart w:id="275" w:name="_ПРИЛОЖЕНИЕ_20._ФОРМА"/>
      <w:bookmarkStart w:id="276" w:name="_ПРИЛОЖЕНИЕ_21._ФОРМА"/>
      <w:bookmarkStart w:id="277" w:name="_ПРИЛОЖЕНИЕ_22._Типовой"/>
      <w:bookmarkStart w:id="278" w:name="_ПРИЛОЖЕНИЕ_23._Типовой"/>
      <w:bookmarkStart w:id="279" w:name="_ПРИЛОЖЕНИЕ_23._ОБЩИЕ"/>
      <w:bookmarkStart w:id="280" w:name="_ПРИЛОЖЕНИЕ_24._ОБЩИЕ"/>
      <w:bookmarkStart w:id="281" w:name="_ПРИЛОЖЕНИЕ_29._Определение"/>
      <w:bookmarkStart w:id="282" w:name="_ПОДГОТОВКА_ОБРАЗЦА_И_НАСЫЩАЮЩЕЙ_ЖИД"/>
      <w:bookmarkStart w:id="283" w:name="_ПРИЛОЖЕНИЕ_41._Определение"/>
      <w:bookmarkStart w:id="284" w:name="_ПРИЛОЖЕНИЕ_44._определения"/>
      <w:bookmarkStart w:id="285" w:name="_ПРИЛОЖЕНИЕ_45._АЛГОРИТМ"/>
      <w:bookmarkStart w:id="286" w:name="_ПРИЛОЖЕНИЕ_47._АЛГОРИТМ"/>
      <w:bookmarkStart w:id="287" w:name="_ПРИЛОЖЕНИЕ_48._ФОРМА"/>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sectPr w:rsidR="00527EBD" w:rsidSect="00E21E42">
      <w:headerReference w:type="even" r:id="rId71"/>
      <w:headerReference w:type="default" r:id="rId72"/>
      <w:footerReference w:type="default" r:id="rId73"/>
      <w:headerReference w:type="first" r:id="rId74"/>
      <w:footerReference w:type="first" r:id="rId75"/>
      <w:pgSz w:w="11906" w:h="16838" w:code="9"/>
      <w:pgMar w:top="510" w:right="1021" w:bottom="567" w:left="1247" w:header="737" w:footer="68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852" w:rsidRDefault="003D5852" w:rsidP="008A60E3">
      <w:r>
        <w:separator/>
      </w:r>
    </w:p>
  </w:endnote>
  <w:endnote w:type="continuationSeparator" w:id="0">
    <w:p w:rsidR="003D5852" w:rsidRDefault="003D5852"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A7811" w:rsidRDefault="000A7811" w:rsidP="00E21E42">
    <w:pPr>
      <w:rPr>
        <w:rFonts w:ascii="Arial" w:hAnsi="Arial" w:cs="Arial"/>
        <w:sz w:val="16"/>
        <w:szCs w:val="16"/>
      </w:rPr>
    </w:pPr>
  </w:p>
  <w:p w:rsidR="000A7811" w:rsidRPr="00877D05" w:rsidRDefault="000A7811"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0A7811" w:rsidRPr="00D70A7B" w:rsidTr="00E21E42">
      <w:tc>
        <w:tcPr>
          <w:tcW w:w="5000" w:type="pct"/>
          <w:gridSpan w:val="2"/>
          <w:tcBorders>
            <w:top w:val="single" w:sz="12" w:space="0" w:color="FFD200"/>
          </w:tcBorders>
          <w:vAlign w:val="center"/>
        </w:tcPr>
        <w:p w:rsidR="000A7811" w:rsidRPr="00117C75" w:rsidRDefault="000A7811"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0A7811" w:rsidRDefault="000A7811" w:rsidP="00E21E42">
    <w:pPr>
      <w:pStyle w:val="a9"/>
      <w:tabs>
        <w:tab w:val="clear" w:pos="9355"/>
      </w:tabs>
    </w:pPr>
    <w:r>
      <w:rPr>
        <w:noProof/>
      </w:rPr>
      <mc:AlternateContent>
        <mc:Choice Requires="wps">
          <w:drawing>
            <wp:anchor distT="0" distB="0" distL="114300" distR="114300" simplePos="0" relativeHeight="251654144" behindDoc="0" locked="0" layoutInCell="1" allowOverlap="1" wp14:anchorId="740644CC" wp14:editId="2F8A29D7">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74B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74B3">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644CC"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874B3">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874B3">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8C" w:rsidRDefault="00E6498C">
    <w:pPr>
      <w:pStyle w:val="a9"/>
      <w:rPr>
        <w:rFonts w:ascii="Arial" w:hAnsi="Arial" w:cs="Arial"/>
        <w:color w:val="999999"/>
        <w:sz w:val="10"/>
      </w:rPr>
    </w:pPr>
    <w:r>
      <w:rPr>
        <w:rFonts w:ascii="Arial" w:hAnsi="Arial" w:cs="Arial"/>
        <w:color w:val="999999"/>
        <w:sz w:val="10"/>
      </w:rPr>
      <w:t>СПРАВОЧНО. Выгружено из ИС "НД" ООО "РН-Ванкор" 27.09.2023 15:11:03</w:t>
    </w:r>
  </w:p>
  <w:p w:rsidR="00E6498C" w:rsidRPr="00E6498C" w:rsidRDefault="00E6498C">
    <w:pPr>
      <w:pStyle w:val="a9"/>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A7811" w:rsidRDefault="000A7811" w:rsidP="00E21E42">
    <w:pPr>
      <w:rPr>
        <w:rFonts w:ascii="Arial" w:hAnsi="Arial" w:cs="Arial"/>
        <w:sz w:val="16"/>
        <w:szCs w:val="16"/>
      </w:rPr>
    </w:pPr>
  </w:p>
  <w:p w:rsidR="000A7811" w:rsidRPr="00877D05" w:rsidRDefault="000A7811"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819"/>
      <w:gridCol w:w="4819"/>
    </w:tblGrid>
    <w:tr w:rsidR="000A7811" w:rsidRPr="00D70A7B" w:rsidTr="00E21E42">
      <w:tc>
        <w:tcPr>
          <w:tcW w:w="5000" w:type="pct"/>
          <w:gridSpan w:val="2"/>
          <w:tcBorders>
            <w:top w:val="single" w:sz="12" w:space="0" w:color="FFD200"/>
          </w:tcBorders>
          <w:vAlign w:val="center"/>
        </w:tcPr>
        <w:p w:rsidR="000A7811" w:rsidRPr="00117C75" w:rsidRDefault="000A7811"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E6498C" w:rsidRDefault="000A7811" w:rsidP="00E21E42">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59264" behindDoc="0" locked="0" layoutInCell="1" allowOverlap="1" wp14:anchorId="6273EDF4" wp14:editId="147C831C">
              <wp:simplePos x="0" y="0"/>
              <wp:positionH relativeFrom="column">
                <wp:posOffset>5037455</wp:posOffset>
              </wp:positionH>
              <wp:positionV relativeFrom="paragraph">
                <wp:posOffset>87631</wp:posOffset>
              </wp:positionV>
              <wp:extent cx="1009650" cy="247650"/>
              <wp:effectExtent l="0" t="0" r="0"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73EDF4" id="_x0000_t202" coordsize="21600,21600" o:spt="202" path="m,l,21600r21600,l21600,xe">
              <v:stroke joinstyle="miter"/>
              <v:path gradientshapeok="t" o:connecttype="rect"/>
            </v:shapetype>
            <v:shape id="Поле 45" o:spid="_x0000_s1029" type="#_x0000_t202" style="position:absolute;left:0;text-align:left;margin-left:396.65pt;margin-top:6.9pt;width:79.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E6498C">
      <w:rPr>
        <w:rFonts w:ascii="Arial" w:hAnsi="Arial" w:cs="Arial"/>
        <w:color w:val="999999"/>
        <w:sz w:val="10"/>
      </w:rPr>
      <w:t>СПРАВОЧНО. Выгружено из ИС "НД" ООО "РН-Ванкор" 27.09.2023 15:11:03</w:t>
    </w:r>
  </w:p>
  <w:p w:rsidR="000A7811" w:rsidRPr="00E6498C" w:rsidRDefault="000A7811" w:rsidP="00E21E42">
    <w:pPr>
      <w:pStyle w:val="a9"/>
      <w:tabs>
        <w:tab w:val="clear" w:pos="9355"/>
      </w:tabs>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819"/>
      <w:gridCol w:w="4819"/>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E6498C"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3360" behindDoc="0" locked="0" layoutInCell="1" allowOverlap="1" wp14:anchorId="07BE7801" wp14:editId="310E85FF">
              <wp:simplePos x="0" y="0"/>
              <wp:positionH relativeFrom="column">
                <wp:posOffset>5041265</wp:posOffset>
              </wp:positionH>
              <wp:positionV relativeFrom="paragraph">
                <wp:posOffset>84455</wp:posOffset>
              </wp:positionV>
              <wp:extent cx="10096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E7801" id="_x0000_t202" coordsize="21600,21600" o:spt="202" path="m,l,21600r21600,l21600,xe">
              <v:stroke joinstyle="miter"/>
              <v:path gradientshapeok="t" o:connecttype="rect"/>
            </v:shapetype>
            <v:shape id="Поле 7" o:spid="_x0000_s1030" type="#_x0000_t202" style="position:absolute;left:0;text-align:left;margin-left:396.95pt;margin-top:6.65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0JxAIAAME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BzeXQnEAgAAwQ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E6498C">
      <w:rPr>
        <w:rFonts w:ascii="Arial" w:hAnsi="Arial" w:cs="Arial"/>
        <w:color w:val="999999"/>
        <w:sz w:val="10"/>
      </w:rPr>
      <w:t>СПРАВОЧНО. Выгружено из ИС "НД" ООО "РН-Ванкор" 27.09.2023 15:11:03</w:t>
    </w:r>
  </w:p>
  <w:p w:rsidR="000A7811" w:rsidRPr="00E6498C" w:rsidRDefault="000A7811" w:rsidP="0073160D">
    <w:pPr>
      <w:pStyle w:val="a9"/>
      <w:tabs>
        <w:tab w:val="clear" w:pos="9355"/>
      </w:tabs>
      <w:rPr>
        <w:rFonts w:ascii="Arial" w:hAnsi="Arial" w:cs="Arial"/>
        <w:color w:val="999999"/>
        <w:sz w:val="1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988"/>
      <w:gridCol w:w="7989"/>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E6498C"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5408" behindDoc="0" locked="0" layoutInCell="1" allowOverlap="1" wp14:anchorId="2A6DDA88" wp14:editId="5365586A">
              <wp:simplePos x="0" y="0"/>
              <wp:positionH relativeFrom="column">
                <wp:posOffset>8994140</wp:posOffset>
              </wp:positionH>
              <wp:positionV relativeFrom="paragraph">
                <wp:posOffset>84455</wp:posOffset>
              </wp:positionV>
              <wp:extent cx="1009650" cy="3333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50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DDA88" id="_x0000_t202" coordsize="21600,21600" o:spt="202" path="m,l,21600r21600,l21600,xe">
              <v:stroke joinstyle="miter"/>
              <v:path gradientshapeok="t" o:connecttype="rect"/>
            </v:shapetype>
            <v:shape id="Поле 8" o:spid="_x0000_s1031" type="#_x0000_t202" style="position:absolute;left:0;text-align:left;margin-left:708.2pt;margin-top:6.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ujwwIAAME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50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E6498C">
      <w:rPr>
        <w:rFonts w:ascii="Arial" w:hAnsi="Arial" w:cs="Arial"/>
        <w:color w:val="999999"/>
        <w:sz w:val="10"/>
      </w:rPr>
      <w:t>СПРАВОЧНО. Выгружено из ИС "НД" ООО "РН-Ванкор" 27.09.2023 15:11:03</w:t>
    </w:r>
  </w:p>
  <w:p w:rsidR="000A7811" w:rsidRPr="00E6498C" w:rsidRDefault="000A7811" w:rsidP="0073160D">
    <w:pPr>
      <w:pStyle w:val="a9"/>
      <w:tabs>
        <w:tab w:val="clear" w:pos="9355"/>
      </w:tabs>
      <w:rPr>
        <w:rFonts w:ascii="Arial" w:hAnsi="Arial" w:cs="Arial"/>
        <w:color w:val="999999"/>
        <w:sz w:val="1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E6498C"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7456" behindDoc="0" locked="0" layoutInCell="1" allowOverlap="1" wp14:anchorId="71FDBF82" wp14:editId="2EA8D8BC">
              <wp:simplePos x="0" y="0"/>
              <wp:positionH relativeFrom="column">
                <wp:posOffset>5041265</wp:posOffset>
              </wp:positionH>
              <wp:positionV relativeFrom="paragraph">
                <wp:posOffset>84455</wp:posOffset>
              </wp:positionV>
              <wp:extent cx="1009650" cy="3333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DBF82" id="_x0000_t202" coordsize="21600,21600" o:spt="202" path="m,l,21600r21600,l21600,xe">
              <v:stroke joinstyle="miter"/>
              <v:path gradientshapeok="t" o:connecttype="rect"/>
            </v:shapetype>
            <v:shape id="Поле 9" o:spid="_x0000_s1032" type="#_x0000_t202" style="position:absolute;left:0;text-align:left;margin-left:396.95pt;margin-top:6.6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1g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JY5fWDEAgAAwQ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E6498C">
      <w:rPr>
        <w:rFonts w:ascii="Arial" w:hAnsi="Arial" w:cs="Arial"/>
        <w:color w:val="999999"/>
        <w:sz w:val="10"/>
      </w:rPr>
      <w:t>СПРАВОЧНО. Выгружено из ИС "НД" ООО "РН-Ванкор" 27.09.2023 15:11:03</w:t>
    </w:r>
  </w:p>
  <w:p w:rsidR="000A7811" w:rsidRPr="00E6498C" w:rsidRDefault="000A7811" w:rsidP="0073160D">
    <w:pPr>
      <w:pStyle w:val="a9"/>
      <w:tabs>
        <w:tab w:val="clear" w:pos="9355"/>
      </w:tabs>
      <w:rPr>
        <w:rFonts w:ascii="Arial" w:hAnsi="Arial" w:cs="Arial"/>
        <w:color w:val="999999"/>
        <w:sz w:val="1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0A7811" w:rsidRPr="00D70A7B" w:rsidTr="0073160D">
      <w:tc>
        <w:tcPr>
          <w:tcW w:w="5000" w:type="pct"/>
          <w:gridSpan w:val="2"/>
          <w:tcBorders>
            <w:top w:val="single" w:sz="12" w:space="0" w:color="FFD200"/>
          </w:tcBorders>
          <w:vAlign w:val="center"/>
        </w:tcPr>
        <w:p w:rsidR="000A7811" w:rsidRPr="00117C75" w:rsidRDefault="000A7811"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0A7811" w:rsidRPr="00AA422C" w:rsidTr="0073160D">
      <w:tc>
        <w:tcPr>
          <w:tcW w:w="2500" w:type="pct"/>
          <w:vAlign w:val="center"/>
        </w:tcPr>
        <w:p w:rsidR="000A7811" w:rsidRPr="00117C75" w:rsidRDefault="000A7811"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0A7811" w:rsidRPr="00117C75" w:rsidRDefault="000A7811" w:rsidP="0073160D">
          <w:pPr>
            <w:pStyle w:val="a9"/>
            <w:rPr>
              <w:rFonts w:ascii="Arial" w:hAnsi="Arial" w:cs="Arial"/>
              <w:b/>
              <w:sz w:val="10"/>
              <w:szCs w:val="10"/>
            </w:rPr>
          </w:pPr>
        </w:p>
      </w:tc>
    </w:tr>
  </w:tbl>
  <w:p w:rsidR="00E6498C" w:rsidRDefault="000A7811" w:rsidP="0073160D">
    <w:pPr>
      <w:pStyle w:val="a9"/>
      <w:tabs>
        <w:tab w:val="clear" w:pos="9355"/>
      </w:tabs>
      <w:rPr>
        <w:rFonts w:ascii="Arial" w:hAnsi="Arial" w:cs="Arial"/>
        <w:color w:val="999999"/>
        <w:sz w:val="10"/>
      </w:rPr>
    </w:pPr>
    <w:r>
      <w:rPr>
        <w:noProof/>
      </w:rPr>
      <mc:AlternateContent>
        <mc:Choice Requires="wps">
          <w:drawing>
            <wp:anchor distT="0" distB="0" distL="114300" distR="114300" simplePos="0" relativeHeight="251669504" behindDoc="0" locked="0" layoutInCell="1" allowOverlap="1" wp14:anchorId="12D42227" wp14:editId="6F2EF4DA">
              <wp:simplePos x="0" y="0"/>
              <wp:positionH relativeFrom="column">
                <wp:posOffset>5041265</wp:posOffset>
              </wp:positionH>
              <wp:positionV relativeFrom="paragraph">
                <wp:posOffset>84455</wp:posOffset>
              </wp:positionV>
              <wp:extent cx="1009650" cy="333375"/>
              <wp:effectExtent l="0" t="0" r="0"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42227" id="_x0000_t202" coordsize="21600,21600" o:spt="202" path="m,l,21600r21600,l21600,xe">
              <v:stroke joinstyle="miter"/>
              <v:path gradientshapeok="t" o:connecttype="rect"/>
            </v:shapetype>
            <v:shape id="Поле 10" o:spid="_x0000_s1033" type="#_x0000_t202" style="position:absolute;left:0;text-align:left;margin-left:396.95pt;margin-top:6.6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pVxA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FVL2lXEAgAAwwUAAA4AAAAAAAAAAAAAAAAALgIAAGRycy9lMm9Eb2MueG1sUEsBAi0A&#10;FAAGAAgAAAAhAHnck5HgAAAACQEAAA8AAAAAAAAAAAAAAAAAHgUAAGRycy9kb3ducmV2LnhtbFBL&#10;BQYAAAAABAAEAPMAAAArBgAAAAA=&#10;" filled="f" stroked="f" strokeweight="1.3pt">
              <v:textbox>
                <w:txbxContent>
                  <w:p w:rsidR="000A7811" w:rsidRPr="004511AD" w:rsidRDefault="000A7811"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498C">
                      <w:rPr>
                        <w:rFonts w:ascii="Arial" w:hAnsi="Arial" w:cs="Arial"/>
                        <w:b/>
                        <w:noProof/>
                        <w:sz w:val="12"/>
                        <w:szCs w:val="12"/>
                      </w:rPr>
                      <w:t>73</w:t>
                    </w:r>
                    <w:r>
                      <w:rPr>
                        <w:rFonts w:ascii="Arial" w:hAnsi="Arial" w:cs="Arial"/>
                        <w:b/>
                        <w:sz w:val="12"/>
                        <w:szCs w:val="12"/>
                      </w:rPr>
                      <w:fldChar w:fldCharType="end"/>
                    </w:r>
                  </w:p>
                </w:txbxContent>
              </v:textbox>
            </v:shape>
          </w:pict>
        </mc:Fallback>
      </mc:AlternateContent>
    </w:r>
    <w:r w:rsidR="00E6498C">
      <w:rPr>
        <w:rFonts w:ascii="Arial" w:hAnsi="Arial" w:cs="Arial"/>
        <w:color w:val="999999"/>
        <w:sz w:val="10"/>
      </w:rPr>
      <w:t>СПРАВОЧНО. Выгружено из ИС "НД" ООО "РН-Ванкор" 27.09.2023 15:11:03</w:t>
    </w:r>
  </w:p>
  <w:p w:rsidR="000A7811" w:rsidRPr="00E6498C" w:rsidRDefault="000A7811" w:rsidP="0073160D">
    <w:pPr>
      <w:pStyle w:val="a9"/>
      <w:tabs>
        <w:tab w:val="clear" w:pos="9355"/>
      </w:tabs>
      <w:rPr>
        <w:rFonts w:ascii="Arial" w:hAnsi="Arial" w:cs="Arial"/>
        <w:color w:val="999999"/>
        <w:sz w:val="1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0A7811" w:rsidRPr="00D70A7B" w:rsidTr="00E21E42">
      <w:tc>
        <w:tcPr>
          <w:tcW w:w="5000" w:type="pct"/>
          <w:gridSpan w:val="2"/>
          <w:tcBorders>
            <w:top w:val="single" w:sz="12" w:space="0" w:color="FFD200"/>
          </w:tcBorders>
          <w:vAlign w:val="center"/>
        </w:tcPr>
        <w:p w:rsidR="000A7811" w:rsidRPr="00117C75" w:rsidRDefault="000A7811"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0A7811" w:rsidRPr="00AA422C" w:rsidTr="00E21E42">
      <w:tc>
        <w:tcPr>
          <w:tcW w:w="2500" w:type="pct"/>
          <w:vAlign w:val="center"/>
        </w:tcPr>
        <w:p w:rsidR="000A7811" w:rsidRPr="00117C75" w:rsidRDefault="000A7811"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0A7811" w:rsidRPr="00117C75" w:rsidRDefault="000A7811" w:rsidP="00E21E42">
          <w:pPr>
            <w:pStyle w:val="a9"/>
            <w:rPr>
              <w:rFonts w:ascii="Arial" w:hAnsi="Arial" w:cs="Arial"/>
              <w:b/>
              <w:sz w:val="10"/>
              <w:szCs w:val="10"/>
            </w:rPr>
          </w:pPr>
        </w:p>
      </w:tc>
    </w:tr>
  </w:tbl>
  <w:p w:rsidR="000A7811" w:rsidRDefault="000A7811">
    <w:pPr>
      <w:pStyle w:val="a9"/>
    </w:pPr>
    <w:r>
      <w:rPr>
        <w:noProof/>
      </w:rPr>
      <mc:AlternateContent>
        <mc:Choice Requires="wps">
          <w:drawing>
            <wp:anchor distT="0" distB="0" distL="114300" distR="114300" simplePos="0" relativeHeight="251655168" behindDoc="0" locked="0" layoutInCell="1" allowOverlap="1" wp14:anchorId="797E530E" wp14:editId="7E453D36">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7E530E"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0A7811" w:rsidRPr="004511AD" w:rsidRDefault="000A7811"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852" w:rsidRDefault="003D5852" w:rsidP="008A60E3">
      <w:r>
        <w:separator/>
      </w:r>
    </w:p>
  </w:footnote>
  <w:footnote w:type="continuationSeparator" w:id="0">
    <w:p w:rsidR="003D5852" w:rsidRDefault="003D5852" w:rsidP="008A60E3">
      <w:r>
        <w:continuationSeparator/>
      </w:r>
    </w:p>
  </w:footnote>
  <w:footnote w:id="1">
    <w:p w:rsidR="000A7811" w:rsidRDefault="000A7811">
      <w:pPr>
        <w:pStyle w:val="aff0"/>
      </w:pPr>
      <w:r>
        <w:rPr>
          <w:rStyle w:val="afff"/>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0A7811" w:rsidRDefault="000A7811">
      <w:pPr>
        <w:pStyle w:val="aff0"/>
      </w:pPr>
      <w:r>
        <w:rPr>
          <w:rStyle w:val="afff"/>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0A7811" w:rsidRDefault="000A7811">
      <w:pPr>
        <w:pStyle w:val="aff0"/>
      </w:pPr>
      <w:r>
        <w:rPr>
          <w:rStyle w:val="afff"/>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СОДЕРЖАНИЕ</w:t>
          </w:r>
        </w:p>
      </w:tc>
    </w:tr>
  </w:tbl>
  <w:p w:rsidR="000A7811" w:rsidRPr="0014460B" w:rsidRDefault="000A7811" w:rsidP="00E21E42">
    <w:pPr>
      <w:pStyle w:val="a5"/>
      <w:rPr>
        <w:caps/>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196B16">
            <w:rPr>
              <w:noProof/>
            </w:rPr>
            <w:t>ОБЩИЕ ПОЛОЖЕНИЯ</w:t>
          </w:r>
        </w:p>
      </w:tc>
    </w:tr>
  </w:tbl>
  <w:p w:rsidR="000A7811" w:rsidRDefault="000A7811" w:rsidP="00E21E42">
    <w:pPr>
      <w:pStyle w:val="a5"/>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br/>
          </w:r>
          <w:r w:rsidRPr="004B4F4C">
            <w:t>КОМПЛЕКСНОГО ИССЛЕДОВАНИЯ, ХРАНЕНИЯ И ЛИКВИДАЦИИ КЕРНА</w:t>
          </w:r>
        </w:p>
      </w:tc>
    </w:tr>
  </w:tbl>
  <w:p w:rsidR="000A7811" w:rsidRDefault="000A7811" w:rsidP="00E21E42">
    <w:pPr>
      <w:pStyle w:val="a5"/>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AF62CB" w:rsidRDefault="000A7811"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0A7811" w:rsidRDefault="000A7811" w:rsidP="00E21E42">
    <w:pPr>
      <w:pStyle w:val="a5"/>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0A7811" w:rsidRDefault="000A7811" w:rsidP="00E21E4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СОДЕРЖАНИЕ</w:t>
          </w:r>
        </w:p>
      </w:tc>
    </w:tr>
  </w:tbl>
  <w:p w:rsidR="000A7811" w:rsidRPr="0014460B" w:rsidRDefault="000A7811" w:rsidP="00445EFB"/>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0A7811" w:rsidRDefault="000A7811" w:rsidP="00E21E42">
    <w:pPr>
      <w:pStyle w:val="a5"/>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p>
      </w:tc>
    </w:tr>
  </w:tbl>
  <w:p w:rsidR="000A7811" w:rsidRDefault="000A7811" w:rsidP="00E21E42">
    <w:pPr>
      <w:pStyle w:val="a5"/>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t>ВРЕМЕННОЕ ХРАНЕНИЕ И ТРАНСПОРТИРОВКА КЕРНА</w:t>
          </w:r>
        </w:p>
      </w:tc>
    </w:tr>
  </w:tbl>
  <w:p w:rsidR="000A7811" w:rsidRDefault="000A7811" w:rsidP="00E21E42">
    <w:pPr>
      <w:pStyle w:val="a5"/>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0A7811" w:rsidTr="00E21E42">
      <w:trPr>
        <w:trHeight w:val="253"/>
      </w:trPr>
      <w:tc>
        <w:tcPr>
          <w:tcW w:w="5000" w:type="pct"/>
          <w:tcBorders>
            <w:bottom w:val="single" w:sz="12" w:space="0" w:color="FFD200"/>
          </w:tcBorders>
          <w:vAlign w:val="center"/>
        </w:tcPr>
        <w:p w:rsidR="000A7811" w:rsidRPr="00DB212F" w:rsidRDefault="000A7811" w:rsidP="005500D3">
          <w:pPr>
            <w:pStyle w:val="S6"/>
            <w:spacing w:before="0"/>
            <w:rPr>
              <w:rFonts w:cs="Arial"/>
            </w:rPr>
          </w:pPr>
          <w:r>
            <w:t>ВРЕМЕННОЕ ХРАНЕНИЕ И ТРАНСПОРТИРОВКА КЕРНА</w:t>
          </w:r>
        </w:p>
      </w:tc>
    </w:tr>
  </w:tbl>
  <w:p w:rsidR="000A7811" w:rsidRDefault="000A7811" w:rsidP="00E21E42">
    <w:pPr>
      <w:pStyle w:val="a5"/>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RPr="009D4D2E"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0A7811" w:rsidRDefault="000A7811" w:rsidP="00E21E42">
    <w:pPr>
      <w:pStyle w:val="S0"/>
      <w:rPr>
        <w:caps/>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RPr="009D4D2E"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0A7811" w:rsidRDefault="000A7811" w:rsidP="00E21E42">
    <w:pPr>
      <w:pStyle w:val="S0"/>
      <w:rPr>
        <w:caps/>
      </w:rP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RPr="00107E29" w:rsidTr="00E21E42">
      <w:trPr>
        <w:trHeight w:val="253"/>
      </w:trPr>
      <w:tc>
        <w:tcPr>
          <w:tcW w:w="5000" w:type="pct"/>
          <w:tcBorders>
            <w:bottom w:val="single" w:sz="12" w:space="0" w:color="FFD200"/>
          </w:tcBorders>
          <w:vAlign w:val="center"/>
        </w:tcPr>
        <w:p w:rsidR="000A7811" w:rsidRPr="009D4D2E" w:rsidRDefault="000A7811"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0A7811" w:rsidRDefault="000A7811" w:rsidP="00E21E42">
    <w:pPr>
      <w:pStyle w:val="S0"/>
      <w:rPr>
        <w:caps/>
      </w:rPr>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sz w:val="10"/>
              <w:szCs w:val="10"/>
            </w:rPr>
            <w:t>ССЫЛКИ</w:t>
          </w:r>
        </w:p>
      </w:tc>
    </w:tr>
  </w:tbl>
  <w:p w:rsidR="000A7811" w:rsidRDefault="000A7811" w:rsidP="00E21E42">
    <w:pPr>
      <w:pStyle w:val="a5"/>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RPr="00184707" w:rsidTr="00E21E42">
      <w:trPr>
        <w:trHeight w:val="253"/>
      </w:trPr>
      <w:tc>
        <w:tcPr>
          <w:tcW w:w="5000" w:type="pct"/>
          <w:tcBorders>
            <w:bottom w:val="single" w:sz="12" w:space="0" w:color="FFD200"/>
          </w:tcBorders>
          <w:vAlign w:val="center"/>
        </w:tcPr>
        <w:p w:rsidR="000A7811" w:rsidRPr="002A3F6C" w:rsidRDefault="000A7811" w:rsidP="00E21E42">
          <w:pPr>
            <w:pStyle w:val="a5"/>
            <w:jc w:val="right"/>
            <w:rPr>
              <w:rFonts w:ascii="Arial" w:hAnsi="Arial" w:cs="Arial"/>
              <w:b/>
              <w:sz w:val="10"/>
              <w:szCs w:val="10"/>
            </w:rPr>
          </w:pPr>
          <w:r>
            <w:rPr>
              <w:rFonts w:ascii="Arial" w:hAnsi="Arial" w:cs="Arial"/>
              <w:b/>
              <w:sz w:val="10"/>
              <w:szCs w:val="10"/>
            </w:rPr>
            <w:t>БИБЛИОГРАФИЯ</w:t>
          </w:r>
        </w:p>
      </w:tc>
    </w:tr>
  </w:tbl>
  <w:p w:rsidR="000A7811" w:rsidRPr="00BA7ED8" w:rsidRDefault="000A7811" w:rsidP="00E21E42">
    <w:pPr>
      <w:pStyle w:val="S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0A7811" w:rsidRPr="00473D3E" w:rsidRDefault="000A7811" w:rsidP="00E21E42">
    <w:pPr>
      <w:pStyle w:val="a5"/>
      <w:rPr>
        <w:caps/>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sz w:val="10"/>
              <w:szCs w:val="10"/>
            </w:rPr>
            <w:t>БИБЛИОГРАФИЯ</w:t>
          </w:r>
        </w:p>
      </w:tc>
    </w:tr>
  </w:tbl>
  <w:p w:rsidR="000A7811" w:rsidRDefault="000A7811" w:rsidP="00E21E42">
    <w:pPr>
      <w:pStyle w:val="a5"/>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117C75" w:rsidRDefault="000A7811" w:rsidP="00E21E42">
          <w:pPr>
            <w:pStyle w:val="a5"/>
            <w:jc w:val="right"/>
            <w:rPr>
              <w:rFonts w:ascii="Arial" w:hAnsi="Arial" w:cs="Arial"/>
              <w:b/>
              <w:sz w:val="10"/>
              <w:szCs w:val="10"/>
            </w:rPr>
          </w:pPr>
          <w:r>
            <w:rPr>
              <w:rFonts w:ascii="Arial" w:hAnsi="Arial" w:cs="Arial"/>
              <w:b/>
              <w:noProof/>
              <w:sz w:val="10"/>
              <w:szCs w:val="10"/>
            </w:rPr>
            <w:t>ПРИЛОЖЕНИЯ</w:t>
          </w:r>
        </w:p>
      </w:tc>
    </w:tr>
  </w:tbl>
  <w:p w:rsidR="000A7811" w:rsidRDefault="000A7811" w:rsidP="00E21E42">
    <w:pPr>
      <w:pStyle w:val="a5"/>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117C75" w:rsidRDefault="000A7811"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59F087B" wp14:editId="41150F1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A7811" w:rsidRDefault="000A7811"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9F087B"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shapetype="t"/>
                    <v:textbox style="mso-fit-shape-to-text:t">
                      <w:txbxContent>
                        <w:p w:rsidR="000A7811" w:rsidRDefault="000A7811"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0A7811" w:rsidRDefault="000A7811">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0A7811" w:rsidRPr="00473D3E" w:rsidRDefault="000A7811" w:rsidP="00E21E42">
    <w:pPr>
      <w:pStyle w:val="a5"/>
      <w:rPr>
        <w:cap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0A7811" w:rsidTr="00E21E42">
      <w:trPr>
        <w:trHeight w:val="253"/>
      </w:trPr>
      <w:tc>
        <w:tcPr>
          <w:tcW w:w="5000" w:type="pct"/>
          <w:tcBorders>
            <w:bottom w:val="single" w:sz="12" w:space="0" w:color="FFD200"/>
          </w:tcBorders>
          <w:vAlign w:val="center"/>
        </w:tcPr>
        <w:p w:rsidR="000A7811" w:rsidRPr="00DB212F" w:rsidRDefault="000A7811" w:rsidP="00E21E42">
          <w:pPr>
            <w:pStyle w:val="S6"/>
            <w:spacing w:before="0"/>
            <w:rPr>
              <w:rFonts w:cs="Arial"/>
            </w:rPr>
          </w:pPr>
          <w:r w:rsidRPr="00196B16">
            <w:rPr>
              <w:noProof/>
            </w:rPr>
            <w:t>ОБОЗНАЧЕНИЯ И СОКРАЩЕНИ</w:t>
          </w:r>
          <w:r>
            <w:rPr>
              <w:noProof/>
            </w:rPr>
            <w:t>Я</w:t>
          </w:r>
        </w:p>
      </w:tc>
    </w:tr>
  </w:tbl>
  <w:p w:rsidR="000A7811" w:rsidRDefault="000A7811" w:rsidP="00E21E42">
    <w:pPr>
      <w:pStyle w:val="a5"/>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811" w:rsidRDefault="000A781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15:restartNumberingAfterBreak="0">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15:restartNumberingAfterBreak="0">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15:restartNumberingAfterBreak="0">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15:restartNumberingAfterBreak="0">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15:restartNumberingAfterBreak="0">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15:restartNumberingAfterBreak="0">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15:restartNumberingAfterBreak="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15:restartNumberingAfterBreak="0">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15:restartNumberingAfterBreak="0">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15:restartNumberingAfterBreak="0">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15:restartNumberingAfterBreak="0">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15:restartNumberingAfterBreak="0">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15:restartNumberingAfterBreak="0">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15:restartNumberingAfterBreak="0">
    <w:nsid w:val="7F30197C"/>
    <w:multiLevelType w:val="hybridMultilevel"/>
    <w:tmpl w:val="B59E1C98"/>
    <w:lvl w:ilvl="0" w:tplc="5B263968">
      <w:start w:val="1"/>
      <w:numFmt w:val="bullet"/>
      <w:lvlText w:val=""/>
      <w:lvlJc w:val="left"/>
      <w:pPr>
        <w:ind w:left="720" w:hanging="360"/>
      </w:pPr>
      <w:rPr>
        <w:rFonts w:ascii="Wingdings" w:hAnsi="Wingdings" w:cs="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0C5"/>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A7811"/>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A4980"/>
    <w:rsid w:val="001A5F54"/>
    <w:rsid w:val="001B1FF0"/>
    <w:rsid w:val="001B75E7"/>
    <w:rsid w:val="001C05FC"/>
    <w:rsid w:val="001C51B1"/>
    <w:rsid w:val="001C6B5D"/>
    <w:rsid w:val="001C748D"/>
    <w:rsid w:val="001D0E30"/>
    <w:rsid w:val="001D13D8"/>
    <w:rsid w:val="001D3FC8"/>
    <w:rsid w:val="001D4F05"/>
    <w:rsid w:val="001D7CC1"/>
    <w:rsid w:val="001E2750"/>
    <w:rsid w:val="001E50F6"/>
    <w:rsid w:val="001E5D1F"/>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015"/>
    <w:rsid w:val="0024659D"/>
    <w:rsid w:val="002469A2"/>
    <w:rsid w:val="002508F7"/>
    <w:rsid w:val="00251D8E"/>
    <w:rsid w:val="002525A5"/>
    <w:rsid w:val="00252680"/>
    <w:rsid w:val="0025470E"/>
    <w:rsid w:val="00257964"/>
    <w:rsid w:val="00260080"/>
    <w:rsid w:val="00263067"/>
    <w:rsid w:val="00263DD4"/>
    <w:rsid w:val="002647E0"/>
    <w:rsid w:val="00266ABC"/>
    <w:rsid w:val="00266B94"/>
    <w:rsid w:val="002675EB"/>
    <w:rsid w:val="00272E47"/>
    <w:rsid w:val="002741CA"/>
    <w:rsid w:val="002745FE"/>
    <w:rsid w:val="00280A53"/>
    <w:rsid w:val="00286BA1"/>
    <w:rsid w:val="00296328"/>
    <w:rsid w:val="002967C5"/>
    <w:rsid w:val="00296B39"/>
    <w:rsid w:val="002A0808"/>
    <w:rsid w:val="002A3911"/>
    <w:rsid w:val="002A77B0"/>
    <w:rsid w:val="002A7BAB"/>
    <w:rsid w:val="002B257C"/>
    <w:rsid w:val="002B5A44"/>
    <w:rsid w:val="002B6C04"/>
    <w:rsid w:val="002C0A57"/>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0BDE"/>
    <w:rsid w:val="003C1903"/>
    <w:rsid w:val="003C3D6D"/>
    <w:rsid w:val="003C4256"/>
    <w:rsid w:val="003C526D"/>
    <w:rsid w:val="003C52C8"/>
    <w:rsid w:val="003D0023"/>
    <w:rsid w:val="003D4F58"/>
    <w:rsid w:val="003D5852"/>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96"/>
    <w:rsid w:val="004161E4"/>
    <w:rsid w:val="00417748"/>
    <w:rsid w:val="00417C74"/>
    <w:rsid w:val="004202D3"/>
    <w:rsid w:val="00420446"/>
    <w:rsid w:val="00422A75"/>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6537A"/>
    <w:rsid w:val="004726EC"/>
    <w:rsid w:val="00472954"/>
    <w:rsid w:val="00472E36"/>
    <w:rsid w:val="00475621"/>
    <w:rsid w:val="00477F05"/>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3CEE"/>
    <w:rsid w:val="004E475D"/>
    <w:rsid w:val="004E4F72"/>
    <w:rsid w:val="004E6D25"/>
    <w:rsid w:val="004F0CA0"/>
    <w:rsid w:val="004F3982"/>
    <w:rsid w:val="004F46E1"/>
    <w:rsid w:val="004F6197"/>
    <w:rsid w:val="004F6795"/>
    <w:rsid w:val="005022DB"/>
    <w:rsid w:val="00503E19"/>
    <w:rsid w:val="00506C79"/>
    <w:rsid w:val="00510935"/>
    <w:rsid w:val="00510C1B"/>
    <w:rsid w:val="00515C4C"/>
    <w:rsid w:val="00517B89"/>
    <w:rsid w:val="00517C34"/>
    <w:rsid w:val="00517D1B"/>
    <w:rsid w:val="00522078"/>
    <w:rsid w:val="005248E5"/>
    <w:rsid w:val="00524B30"/>
    <w:rsid w:val="00526304"/>
    <w:rsid w:val="0052763F"/>
    <w:rsid w:val="00527B2F"/>
    <w:rsid w:val="00527EBD"/>
    <w:rsid w:val="00530F1B"/>
    <w:rsid w:val="0053112C"/>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1B9"/>
    <w:rsid w:val="005F2F36"/>
    <w:rsid w:val="005F311C"/>
    <w:rsid w:val="005F3A4D"/>
    <w:rsid w:val="005F69E7"/>
    <w:rsid w:val="005F78DF"/>
    <w:rsid w:val="005F7D81"/>
    <w:rsid w:val="00607B88"/>
    <w:rsid w:val="00612298"/>
    <w:rsid w:val="00612D12"/>
    <w:rsid w:val="00613347"/>
    <w:rsid w:val="0061387E"/>
    <w:rsid w:val="00614232"/>
    <w:rsid w:val="00615809"/>
    <w:rsid w:val="00617C61"/>
    <w:rsid w:val="00617EF9"/>
    <w:rsid w:val="00623301"/>
    <w:rsid w:val="00625482"/>
    <w:rsid w:val="006260E7"/>
    <w:rsid w:val="006266DF"/>
    <w:rsid w:val="00631305"/>
    <w:rsid w:val="00631CE4"/>
    <w:rsid w:val="00631DAC"/>
    <w:rsid w:val="00632BCB"/>
    <w:rsid w:val="00633677"/>
    <w:rsid w:val="0063428D"/>
    <w:rsid w:val="00636FCF"/>
    <w:rsid w:val="00643AD5"/>
    <w:rsid w:val="00643BD1"/>
    <w:rsid w:val="00643CF7"/>
    <w:rsid w:val="00645007"/>
    <w:rsid w:val="00646238"/>
    <w:rsid w:val="00646BB4"/>
    <w:rsid w:val="00646E43"/>
    <w:rsid w:val="006528AD"/>
    <w:rsid w:val="006541BB"/>
    <w:rsid w:val="00654DD2"/>
    <w:rsid w:val="00661142"/>
    <w:rsid w:val="00662244"/>
    <w:rsid w:val="0066611D"/>
    <w:rsid w:val="006703D1"/>
    <w:rsid w:val="00670E20"/>
    <w:rsid w:val="0067117D"/>
    <w:rsid w:val="00672676"/>
    <w:rsid w:val="0067576D"/>
    <w:rsid w:val="00680112"/>
    <w:rsid w:val="00680B9C"/>
    <w:rsid w:val="00681991"/>
    <w:rsid w:val="00682AB9"/>
    <w:rsid w:val="0068331B"/>
    <w:rsid w:val="006839DD"/>
    <w:rsid w:val="00685341"/>
    <w:rsid w:val="00685E51"/>
    <w:rsid w:val="00686FC4"/>
    <w:rsid w:val="00690DB5"/>
    <w:rsid w:val="00692B4F"/>
    <w:rsid w:val="00693003"/>
    <w:rsid w:val="006963CB"/>
    <w:rsid w:val="006A155C"/>
    <w:rsid w:val="006A5371"/>
    <w:rsid w:val="006A5443"/>
    <w:rsid w:val="006B358F"/>
    <w:rsid w:val="006B3CE6"/>
    <w:rsid w:val="006C0DAA"/>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160D"/>
    <w:rsid w:val="00736029"/>
    <w:rsid w:val="00737DF2"/>
    <w:rsid w:val="007442DA"/>
    <w:rsid w:val="007450A5"/>
    <w:rsid w:val="0074605B"/>
    <w:rsid w:val="007479CE"/>
    <w:rsid w:val="00751672"/>
    <w:rsid w:val="0075770E"/>
    <w:rsid w:val="00757AA9"/>
    <w:rsid w:val="00760333"/>
    <w:rsid w:val="007607E4"/>
    <w:rsid w:val="00765CFE"/>
    <w:rsid w:val="00772F88"/>
    <w:rsid w:val="007744E1"/>
    <w:rsid w:val="0078186F"/>
    <w:rsid w:val="00781B49"/>
    <w:rsid w:val="0078244D"/>
    <w:rsid w:val="00790573"/>
    <w:rsid w:val="00790B0F"/>
    <w:rsid w:val="00790C4C"/>
    <w:rsid w:val="00791DD1"/>
    <w:rsid w:val="00794F21"/>
    <w:rsid w:val="007A188A"/>
    <w:rsid w:val="007A46DB"/>
    <w:rsid w:val="007B098B"/>
    <w:rsid w:val="007B1F83"/>
    <w:rsid w:val="007B7A86"/>
    <w:rsid w:val="007C157E"/>
    <w:rsid w:val="007C187A"/>
    <w:rsid w:val="007C192F"/>
    <w:rsid w:val="007C2912"/>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1086"/>
    <w:rsid w:val="00814F13"/>
    <w:rsid w:val="00815DD2"/>
    <w:rsid w:val="00816201"/>
    <w:rsid w:val="00816AF0"/>
    <w:rsid w:val="008170E7"/>
    <w:rsid w:val="00817C00"/>
    <w:rsid w:val="00820845"/>
    <w:rsid w:val="00820B3D"/>
    <w:rsid w:val="00823AED"/>
    <w:rsid w:val="00823B6A"/>
    <w:rsid w:val="00824189"/>
    <w:rsid w:val="00825AD3"/>
    <w:rsid w:val="00831048"/>
    <w:rsid w:val="008331DE"/>
    <w:rsid w:val="00836896"/>
    <w:rsid w:val="00836E5E"/>
    <w:rsid w:val="00837BCE"/>
    <w:rsid w:val="008402F2"/>
    <w:rsid w:val="00840D67"/>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661F"/>
    <w:rsid w:val="008A7C61"/>
    <w:rsid w:val="008B1446"/>
    <w:rsid w:val="008B2707"/>
    <w:rsid w:val="008B2D52"/>
    <w:rsid w:val="008B2F2C"/>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1215"/>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AC2"/>
    <w:rsid w:val="00966BDD"/>
    <w:rsid w:val="009713B0"/>
    <w:rsid w:val="00974531"/>
    <w:rsid w:val="00974877"/>
    <w:rsid w:val="00977877"/>
    <w:rsid w:val="00981427"/>
    <w:rsid w:val="0098154F"/>
    <w:rsid w:val="009848A0"/>
    <w:rsid w:val="00984E3B"/>
    <w:rsid w:val="0099095A"/>
    <w:rsid w:val="009924EC"/>
    <w:rsid w:val="009A48E1"/>
    <w:rsid w:val="009A7737"/>
    <w:rsid w:val="009A7E72"/>
    <w:rsid w:val="009B7AFF"/>
    <w:rsid w:val="009C123F"/>
    <w:rsid w:val="009C13D0"/>
    <w:rsid w:val="009C13D3"/>
    <w:rsid w:val="009C23B8"/>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66EA"/>
    <w:rsid w:val="00B377CF"/>
    <w:rsid w:val="00B41485"/>
    <w:rsid w:val="00B41BA4"/>
    <w:rsid w:val="00B449CE"/>
    <w:rsid w:val="00B4623C"/>
    <w:rsid w:val="00B46E71"/>
    <w:rsid w:val="00B47EC0"/>
    <w:rsid w:val="00B50D70"/>
    <w:rsid w:val="00B55E0B"/>
    <w:rsid w:val="00B60F96"/>
    <w:rsid w:val="00B6334F"/>
    <w:rsid w:val="00B6738E"/>
    <w:rsid w:val="00B67CEB"/>
    <w:rsid w:val="00B70AA2"/>
    <w:rsid w:val="00B73C79"/>
    <w:rsid w:val="00B7620A"/>
    <w:rsid w:val="00B775C3"/>
    <w:rsid w:val="00B77F14"/>
    <w:rsid w:val="00B80E32"/>
    <w:rsid w:val="00B81AD5"/>
    <w:rsid w:val="00B8388B"/>
    <w:rsid w:val="00B839A9"/>
    <w:rsid w:val="00B90A01"/>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CA3"/>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0FA0"/>
    <w:rsid w:val="00C53E6B"/>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2CC"/>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4301"/>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26C8"/>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05F"/>
    <w:rsid w:val="00E00557"/>
    <w:rsid w:val="00E05837"/>
    <w:rsid w:val="00E077A2"/>
    <w:rsid w:val="00E128F4"/>
    <w:rsid w:val="00E130E1"/>
    <w:rsid w:val="00E13DF3"/>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1B16"/>
    <w:rsid w:val="00E3481D"/>
    <w:rsid w:val="00E35B3C"/>
    <w:rsid w:val="00E36149"/>
    <w:rsid w:val="00E4636B"/>
    <w:rsid w:val="00E5106C"/>
    <w:rsid w:val="00E5152F"/>
    <w:rsid w:val="00E55FEA"/>
    <w:rsid w:val="00E5752B"/>
    <w:rsid w:val="00E57C71"/>
    <w:rsid w:val="00E61457"/>
    <w:rsid w:val="00E632C9"/>
    <w:rsid w:val="00E6498C"/>
    <w:rsid w:val="00E64A41"/>
    <w:rsid w:val="00E664DE"/>
    <w:rsid w:val="00E71DF3"/>
    <w:rsid w:val="00E726E9"/>
    <w:rsid w:val="00E74F05"/>
    <w:rsid w:val="00E754B4"/>
    <w:rsid w:val="00E76BC2"/>
    <w:rsid w:val="00E81CDC"/>
    <w:rsid w:val="00E850BF"/>
    <w:rsid w:val="00E86D36"/>
    <w:rsid w:val="00E874B3"/>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74D"/>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ACDC5F-BAAE-4BDD-93B1-E476B1654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16">
    <w:name w:val="Заголовок1"/>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9">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a">
    <w:name w:val="No Spacing"/>
    <w:aliases w:val="Table text"/>
    <w:link w:val="afb"/>
    <w:qFormat/>
    <w:rsid w:val="008A60E3"/>
    <w:pPr>
      <w:spacing w:after="0" w:line="240" w:lineRule="auto"/>
    </w:pPr>
    <w:rPr>
      <w:rFonts w:eastAsiaTheme="minorEastAsia"/>
      <w:lang w:eastAsia="ru-RU"/>
    </w:rPr>
  </w:style>
  <w:style w:type="character" w:customStyle="1" w:styleId="afb">
    <w:name w:val="Без интервала Знак"/>
    <w:aliases w:val="Table text Знак"/>
    <w:basedOn w:val="a2"/>
    <w:link w:val="afa"/>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c">
    <w:name w:val="Название таблицы"/>
    <w:basedOn w:val="a0"/>
    <w:next w:val="a0"/>
    <w:qFormat/>
    <w:rsid w:val="008A60E3"/>
    <w:pPr>
      <w:suppressAutoHyphens/>
      <w:jc w:val="center"/>
    </w:pPr>
  </w:style>
  <w:style w:type="paragraph" w:customStyle="1" w:styleId="afd">
    <w:name w:val="Название рисунка"/>
    <w:basedOn w:val="a0"/>
    <w:next w:val="a0"/>
    <w:qFormat/>
    <w:rsid w:val="008A60E3"/>
    <w:pPr>
      <w:suppressAutoHyphens/>
      <w:jc w:val="center"/>
    </w:pPr>
  </w:style>
  <w:style w:type="paragraph" w:styleId="afe">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
    <w:name w:val="FollowedHyperlink"/>
    <w:basedOn w:val="a2"/>
    <w:unhideWhenUsed/>
    <w:rsid w:val="008A60E3"/>
    <w:rPr>
      <w:color w:val="800080"/>
      <w:u w:val="single"/>
    </w:rPr>
  </w:style>
  <w:style w:type="paragraph" w:styleId="17">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0">
    <w:name w:val="footnote text"/>
    <w:basedOn w:val="a0"/>
    <w:link w:val="aff1"/>
    <w:unhideWhenUsed/>
    <w:rsid w:val="008A60E3"/>
    <w:rPr>
      <w:sz w:val="20"/>
      <w:szCs w:val="20"/>
    </w:rPr>
  </w:style>
  <w:style w:type="character" w:customStyle="1" w:styleId="aff1">
    <w:name w:val="Текст сноски Знак"/>
    <w:basedOn w:val="a2"/>
    <w:link w:val="aff0"/>
    <w:rsid w:val="008A60E3"/>
    <w:rPr>
      <w:rFonts w:ascii="Times New Roman" w:eastAsia="Times New Roman" w:hAnsi="Times New Roman" w:cs="Times New Roman"/>
      <w:sz w:val="20"/>
      <w:szCs w:val="20"/>
      <w:lang w:eastAsia="ru-RU"/>
    </w:rPr>
  </w:style>
  <w:style w:type="paragraph" w:styleId="aff2">
    <w:name w:val="annotation text"/>
    <w:basedOn w:val="a0"/>
    <w:link w:val="aff3"/>
    <w:uiPriority w:val="99"/>
    <w:unhideWhenUsed/>
    <w:rsid w:val="008A60E3"/>
    <w:rPr>
      <w:sz w:val="20"/>
      <w:szCs w:val="20"/>
    </w:rPr>
  </w:style>
  <w:style w:type="character" w:customStyle="1" w:styleId="aff3">
    <w:name w:val="Текст примечания Знак"/>
    <w:basedOn w:val="a2"/>
    <w:link w:val="aff2"/>
    <w:rsid w:val="008A60E3"/>
    <w:rPr>
      <w:rFonts w:ascii="Times New Roman" w:eastAsia="Times New Roman" w:hAnsi="Times New Roman" w:cs="Times New Roman"/>
      <w:sz w:val="20"/>
      <w:szCs w:val="20"/>
      <w:lang w:eastAsia="ru-RU"/>
    </w:rPr>
  </w:style>
  <w:style w:type="character" w:customStyle="1" w:styleId="aff4">
    <w:name w:val="Текст концевой сноски Знак"/>
    <w:basedOn w:val="a2"/>
    <w:link w:val="aff5"/>
    <w:uiPriority w:val="99"/>
    <w:semiHidden/>
    <w:rsid w:val="008A60E3"/>
    <w:rPr>
      <w:rFonts w:ascii="Times New Roman" w:eastAsia="Times New Roman" w:hAnsi="Times New Roman" w:cs="Times New Roman"/>
      <w:sz w:val="20"/>
      <w:szCs w:val="20"/>
      <w:lang w:eastAsia="ru-RU"/>
    </w:rPr>
  </w:style>
  <w:style w:type="paragraph" w:styleId="aff5">
    <w:name w:val="endnote text"/>
    <w:basedOn w:val="a0"/>
    <w:link w:val="aff4"/>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6">
    <w:name w:val="Body Text Indent"/>
    <w:basedOn w:val="a0"/>
    <w:link w:val="aff7"/>
    <w:unhideWhenUsed/>
    <w:rsid w:val="008A60E3"/>
    <w:pPr>
      <w:spacing w:after="120"/>
      <w:ind w:left="283"/>
    </w:pPr>
  </w:style>
  <w:style w:type="character" w:customStyle="1" w:styleId="aff7">
    <w:name w:val="Основной текст с отступом Знак"/>
    <w:basedOn w:val="a2"/>
    <w:link w:val="aff6"/>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8">
    <w:name w:val="annotation subject"/>
    <w:basedOn w:val="aff2"/>
    <w:next w:val="aff2"/>
    <w:link w:val="aff9"/>
    <w:semiHidden/>
    <w:unhideWhenUsed/>
    <w:rsid w:val="008A60E3"/>
    <w:rPr>
      <w:b/>
      <w:bCs/>
    </w:rPr>
  </w:style>
  <w:style w:type="character" w:customStyle="1" w:styleId="aff9">
    <w:name w:val="Тема примечания Знак"/>
    <w:basedOn w:val="aff3"/>
    <w:link w:val="aff8"/>
    <w:semiHidden/>
    <w:rsid w:val="008A60E3"/>
    <w:rPr>
      <w:rFonts w:ascii="Times New Roman" w:eastAsia="Times New Roman" w:hAnsi="Times New Roman" w:cs="Times New Roman"/>
      <w:b/>
      <w:bCs/>
      <w:sz w:val="20"/>
      <w:szCs w:val="20"/>
      <w:lang w:eastAsia="ru-RU"/>
    </w:rPr>
  </w:style>
  <w:style w:type="paragraph" w:customStyle="1" w:styleId="affa">
    <w:name w:val="ФИО"/>
    <w:basedOn w:val="a0"/>
    <w:rsid w:val="008A60E3"/>
    <w:pPr>
      <w:spacing w:after="180"/>
      <w:ind w:left="5670"/>
    </w:pPr>
    <w:rPr>
      <w:szCs w:val="20"/>
    </w:rPr>
  </w:style>
  <w:style w:type="paragraph" w:customStyle="1" w:styleId="affb">
    <w:name w:val="текст"/>
    <w:basedOn w:val="a0"/>
    <w:rsid w:val="008A60E3"/>
    <w:pPr>
      <w:widowControl w:val="0"/>
      <w:overflowPunct w:val="0"/>
      <w:autoSpaceDE w:val="0"/>
      <w:autoSpaceDN w:val="0"/>
      <w:adjustRightInd w:val="0"/>
      <w:spacing w:before="60" w:after="3000"/>
    </w:pPr>
    <w:rPr>
      <w:b/>
      <w:szCs w:val="20"/>
    </w:rPr>
  </w:style>
  <w:style w:type="paragraph" w:customStyle="1" w:styleId="18">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9"/>
    <w:rsid w:val="008A60E3"/>
    <w:pPr>
      <w:widowControl w:val="0"/>
      <w:numPr>
        <w:numId w:val="2"/>
      </w:numPr>
      <w:overflowPunct w:val="0"/>
      <w:autoSpaceDE w:val="0"/>
      <w:autoSpaceDN w:val="0"/>
      <w:adjustRightInd w:val="0"/>
      <w:spacing w:before="60"/>
    </w:pPr>
    <w:rPr>
      <w:szCs w:val="20"/>
    </w:rPr>
  </w:style>
  <w:style w:type="character" w:customStyle="1" w:styleId="19">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d">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e">
    <w:name w:val="Текст таблица"/>
    <w:basedOn w:val="a0"/>
    <w:rsid w:val="008A60E3"/>
    <w:pPr>
      <w:numPr>
        <w:ilvl w:val="12"/>
      </w:numPr>
      <w:spacing w:before="60"/>
    </w:pPr>
    <w:rPr>
      <w:iCs/>
      <w:sz w:val="22"/>
      <w:szCs w:val="20"/>
    </w:rPr>
  </w:style>
  <w:style w:type="character" w:styleId="afff">
    <w:name w:val="footnote reference"/>
    <w:basedOn w:val="a2"/>
    <w:semiHidden/>
    <w:unhideWhenUsed/>
    <w:rsid w:val="008A60E3"/>
    <w:rPr>
      <w:vertAlign w:val="superscript"/>
    </w:rPr>
  </w:style>
  <w:style w:type="character" w:styleId="afff0">
    <w:name w:val="annotation reference"/>
    <w:basedOn w:val="a2"/>
    <w:unhideWhenUsed/>
    <w:rsid w:val="008A60E3"/>
    <w:rPr>
      <w:sz w:val="16"/>
      <w:szCs w:val="16"/>
    </w:rPr>
  </w:style>
  <w:style w:type="paragraph" w:customStyle="1" w:styleId="1a">
    <w:name w:val="Стиль1"/>
    <w:basedOn w:val="a0"/>
    <w:link w:val="1b"/>
    <w:qFormat/>
    <w:rsid w:val="008A60E3"/>
    <w:pPr>
      <w:jc w:val="center"/>
      <w:outlineLvl w:val="1"/>
    </w:pPr>
    <w:rPr>
      <w:b/>
      <w:color w:val="DC9F06"/>
      <w:sz w:val="28"/>
      <w:szCs w:val="28"/>
    </w:rPr>
  </w:style>
  <w:style w:type="character" w:customStyle="1" w:styleId="1b">
    <w:name w:val="Стиль1 Знак"/>
    <w:basedOn w:val="a2"/>
    <w:link w:val="1a"/>
    <w:rsid w:val="008A60E3"/>
    <w:rPr>
      <w:rFonts w:ascii="Times New Roman" w:eastAsia="Times New Roman" w:hAnsi="Times New Roman" w:cs="Times New Roman"/>
      <w:b/>
      <w:color w:val="DC9F06"/>
      <w:sz w:val="28"/>
      <w:szCs w:val="28"/>
      <w:lang w:eastAsia="ru-RU"/>
    </w:rPr>
  </w:style>
  <w:style w:type="paragraph" w:customStyle="1" w:styleId="afff1">
    <w:name w:val="Заголовок основной"/>
    <w:basedOn w:val="10"/>
    <w:link w:val="afff2"/>
    <w:qFormat/>
    <w:rsid w:val="008A60E3"/>
    <w:pPr>
      <w:keepNext w:val="0"/>
    </w:pPr>
    <w:rPr>
      <w:rFonts w:cs="Arial"/>
      <w:caps w:val="0"/>
      <w:snapToGrid w:val="0"/>
      <w:color w:val="AF931D"/>
    </w:rPr>
  </w:style>
  <w:style w:type="character" w:customStyle="1" w:styleId="afff2">
    <w:name w:val="Заголовок основной Знак"/>
    <w:basedOn w:val="11"/>
    <w:link w:val="afff1"/>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1"/>
    <w:link w:val="27"/>
    <w:qFormat/>
    <w:rsid w:val="008A60E3"/>
    <w:pPr>
      <w:numPr>
        <w:numId w:val="4"/>
      </w:numPr>
      <w:ind w:left="720"/>
    </w:pPr>
    <w:rPr>
      <w:snapToGrid/>
    </w:rPr>
  </w:style>
  <w:style w:type="character" w:customStyle="1" w:styleId="27">
    <w:name w:val="Стиль2 Знак"/>
    <w:basedOn w:val="afff2"/>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1"/>
    <w:link w:val="43"/>
    <w:qFormat/>
    <w:rsid w:val="008A60E3"/>
    <w:rPr>
      <w:snapToGrid/>
      <w:szCs w:val="28"/>
    </w:rPr>
  </w:style>
  <w:style w:type="character" w:customStyle="1" w:styleId="43">
    <w:name w:val="Стиль4 Знак"/>
    <w:basedOn w:val="afff2"/>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3">
    <w:name w:val="Subtitle"/>
    <w:basedOn w:val="a0"/>
    <w:next w:val="a0"/>
    <w:link w:val="afff4"/>
    <w:qFormat/>
    <w:rsid w:val="008A60E3"/>
    <w:pPr>
      <w:numPr>
        <w:ilvl w:val="1"/>
      </w:numPr>
    </w:pPr>
    <w:rPr>
      <w:rFonts w:eastAsiaTheme="majorEastAsia" w:cstheme="majorBidi"/>
      <w:iCs/>
      <w:spacing w:val="15"/>
    </w:rPr>
  </w:style>
  <w:style w:type="character" w:customStyle="1" w:styleId="afff4">
    <w:name w:val="Подзаголовок Знак"/>
    <w:basedOn w:val="a2"/>
    <w:link w:val="afff3"/>
    <w:rsid w:val="008A60E3"/>
    <w:rPr>
      <w:rFonts w:ascii="Times New Roman" w:eastAsiaTheme="majorEastAsia" w:hAnsi="Times New Roman" w:cstheme="majorBidi"/>
      <w:iCs/>
      <w:spacing w:val="15"/>
      <w:sz w:val="24"/>
      <w:szCs w:val="24"/>
      <w:lang w:eastAsia="ru-RU"/>
    </w:rPr>
  </w:style>
  <w:style w:type="paragraph" w:styleId="afff5">
    <w:name w:val="Title"/>
    <w:aliases w:val="Название приложения"/>
    <w:basedOn w:val="a0"/>
    <w:next w:val="a0"/>
    <w:link w:val="afff6"/>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6">
    <w:name w:val="Заголовок Знак"/>
    <w:aliases w:val="Название приложения Знак"/>
    <w:basedOn w:val="a2"/>
    <w:link w:val="afff5"/>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7">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8">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9">
    <w:name w:val="Колонтитул"/>
    <w:basedOn w:val="afff8"/>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a">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b">
    <w:name w:val="Текст МУ"/>
    <w:basedOn w:val="a0"/>
    <w:rsid w:val="008A60E3"/>
    <w:pPr>
      <w:suppressAutoHyphens/>
      <w:spacing w:before="180" w:after="120"/>
    </w:pPr>
    <w:rPr>
      <w:szCs w:val="20"/>
      <w:lang w:eastAsia="ar-SA"/>
    </w:rPr>
  </w:style>
  <w:style w:type="paragraph" w:customStyle="1" w:styleId="1c">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c">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d">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e">
    <w:name w:val="Примечание"/>
    <w:basedOn w:val="a0"/>
    <w:link w:val="affff"/>
    <w:rsid w:val="008A60E3"/>
    <w:pPr>
      <w:spacing w:before="120" w:after="240"/>
      <w:ind w:left="1134" w:right="1134"/>
    </w:pPr>
    <w:rPr>
      <w:spacing w:val="20"/>
      <w:sz w:val="20"/>
      <w:szCs w:val="20"/>
    </w:rPr>
  </w:style>
  <w:style w:type="character" w:customStyle="1" w:styleId="affff">
    <w:name w:val="Примечание Знак"/>
    <w:link w:val="afffe"/>
    <w:locked/>
    <w:rsid w:val="008A60E3"/>
    <w:rPr>
      <w:rFonts w:ascii="Times New Roman" w:eastAsia="Times New Roman" w:hAnsi="Times New Roman" w:cs="Times New Roman"/>
      <w:spacing w:val="20"/>
      <w:sz w:val="20"/>
      <w:szCs w:val="20"/>
      <w:lang w:eastAsia="ru-RU"/>
    </w:rPr>
  </w:style>
  <w:style w:type="character" w:customStyle="1" w:styleId="1d">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0">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1">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2">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 w:type="paragraph" w:customStyle="1" w:styleId="1e">
    <w:name w:val="Без интервала1"/>
    <w:rsid w:val="00E874B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9.xml"/><Relationship Id="rId42" Type="http://schemas.openxmlformats.org/officeDocument/2006/relationships/image" Target="media/image6.jpeg"/><Relationship Id="rId47" Type="http://schemas.openxmlformats.org/officeDocument/2006/relationships/header" Target="header25.xml"/><Relationship Id="rId63" Type="http://schemas.openxmlformats.org/officeDocument/2006/relationships/header" Target="header37.xml"/><Relationship Id="rId68" Type="http://schemas.openxmlformats.org/officeDocument/2006/relationships/header" Target="header40.xml"/><Relationship Id="rId16" Type="http://schemas.openxmlformats.org/officeDocument/2006/relationships/footer" Target="footer4.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image" Target="media/image4.jpeg"/><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eader" Target="header33.xml"/><Relationship Id="rId66" Type="http://schemas.openxmlformats.org/officeDocument/2006/relationships/hyperlink" Target="http://www.halliburton.com" TargetMode="External"/><Relationship Id="rId74" Type="http://schemas.openxmlformats.org/officeDocument/2006/relationships/header" Target="header45.xml"/><Relationship Id="rId5" Type="http://schemas.openxmlformats.org/officeDocument/2006/relationships/webSettings" Target="webSettings.xml"/><Relationship Id="rId61" Type="http://schemas.openxmlformats.org/officeDocument/2006/relationships/header" Target="header35.xml"/><Relationship Id="rId19" Type="http://schemas.openxmlformats.org/officeDocument/2006/relationships/header" Target="header7.xml"/><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yperlink" Target="http://www.alppp.ru/kol-vinogradn/" TargetMode="External"/><Relationship Id="rId43" Type="http://schemas.openxmlformats.org/officeDocument/2006/relationships/image" Target="media/image7.jpeg"/><Relationship Id="rId48" Type="http://schemas.openxmlformats.org/officeDocument/2006/relationships/header" Target="header26.xml"/><Relationship Id="rId56" Type="http://schemas.openxmlformats.org/officeDocument/2006/relationships/footer" Target="footer6.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eader" Target="header28.xml"/><Relationship Id="rId72" Type="http://schemas.openxmlformats.org/officeDocument/2006/relationships/header" Target="header4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4.xml"/><Relationship Id="rId59" Type="http://schemas.openxmlformats.org/officeDocument/2006/relationships/image" Target="media/image10.jpeg"/><Relationship Id="rId67" Type="http://schemas.openxmlformats.org/officeDocument/2006/relationships/hyperlink" Target="http://www.binur-tekhno.ru" TargetMode="External"/><Relationship Id="rId20" Type="http://schemas.openxmlformats.org/officeDocument/2006/relationships/header" Target="header8.xml"/><Relationship Id="rId41" Type="http://schemas.openxmlformats.org/officeDocument/2006/relationships/image" Target="media/image5.jpeg"/><Relationship Id="rId54" Type="http://schemas.openxmlformats.org/officeDocument/2006/relationships/header" Target="header30.xml"/><Relationship Id="rId62" Type="http://schemas.openxmlformats.org/officeDocument/2006/relationships/header" Target="header36.xml"/><Relationship Id="rId70" Type="http://schemas.openxmlformats.org/officeDocument/2006/relationships/header" Target="header42.xml"/><Relationship Id="rId75"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header" Target="header12.xml"/><Relationship Id="rId36" Type="http://schemas.openxmlformats.org/officeDocument/2006/relationships/header" Target="header19.xml"/><Relationship Id="rId49" Type="http://schemas.openxmlformats.org/officeDocument/2006/relationships/image" Target="media/image9.png"/><Relationship Id="rId57" Type="http://schemas.openxmlformats.org/officeDocument/2006/relationships/header" Target="header32.xml"/><Relationship Id="rId10" Type="http://schemas.openxmlformats.org/officeDocument/2006/relationships/footer" Target="footer1.xml"/><Relationship Id="rId31" Type="http://schemas.openxmlformats.org/officeDocument/2006/relationships/header" Target="header15.xml"/><Relationship Id="rId44" Type="http://schemas.openxmlformats.org/officeDocument/2006/relationships/image" Target="media/image8.jpeg"/><Relationship Id="rId52" Type="http://schemas.openxmlformats.org/officeDocument/2006/relationships/footer" Target="footer5.xml"/><Relationship Id="rId60" Type="http://schemas.openxmlformats.org/officeDocument/2006/relationships/header" Target="header34.xml"/><Relationship Id="rId65" Type="http://schemas.openxmlformats.org/officeDocument/2006/relationships/header" Target="header39.xml"/><Relationship Id="rId73"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22.xml"/><Relationship Id="rId34" Type="http://schemas.openxmlformats.org/officeDocument/2006/relationships/header" Target="header18.xml"/><Relationship Id="rId50" Type="http://schemas.openxmlformats.org/officeDocument/2006/relationships/header" Target="header27.xml"/><Relationship Id="rId55" Type="http://schemas.openxmlformats.org/officeDocument/2006/relationships/header" Target="header31.xm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eader" Target="header43.xml"/><Relationship Id="rId2" Type="http://schemas.openxmlformats.org/officeDocument/2006/relationships/numbering" Target="numbering.xml"/><Relationship Id="rId2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48B0E-F60E-4077-8EC6-24340AD67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20487</Words>
  <Characters>143619</Characters>
  <Application>Microsoft Office Word</Application>
  <DocSecurity>0</DocSecurity>
  <Lines>3989</Lines>
  <Paragraphs>1505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3</cp:revision>
  <cp:lastPrinted>2017-07-18T08:42:00Z</cp:lastPrinted>
  <dcterms:created xsi:type="dcterms:W3CDTF">2023-09-27T08:11:00Z</dcterms:created>
  <dcterms:modified xsi:type="dcterms:W3CDTF">2023-09-27T08:11:00Z</dcterms:modified>
</cp:coreProperties>
</file>